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widowControl w:val="false"/>
        <w:pBdr/>
        <w:spacing w:after="68" w:afterAutospacing="0" w:line="360" w:lineRule="auto"/>
        <w:ind w:right="-709" w:firstLine="0" w:left="0"/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  <w:highlight w:val="none"/>
        </w:rPr>
        <w:t xml:space="preserve">EDITAL DE CHAMAMENTO PUBLICO Nº 006</w:t>
      </w:r>
      <w:r>
        <w:rPr>
          <w:rFonts w:ascii="Calibri Light" w:hAnsi="Calibri Light" w:eastAsia="Calibri Light" w:cs="Calibri Light"/>
          <w:b/>
          <w:color w:val="000000"/>
          <w:sz w:val="24"/>
          <w:szCs w:val="24"/>
          <w:highlight w:val="none"/>
        </w:rPr>
        <w:t xml:space="preserve">/2026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</w:p>
    <w:p>
      <w:pPr>
        <w:widowControl w:val="false"/>
        <w:pBdr/>
        <w:spacing w:after="68" w:afterAutospacing="0" w:line="360" w:lineRule="auto"/>
        <w:ind w:right="-709" w:firstLine="0" w:left="0"/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  <w:highlight w:val="none"/>
        </w:rPr>
        <w:t xml:space="preserve">PROCESSO SELETIVO SIMPLIFICADO PARA CONTRATAÇÃO TEMPORÁRIA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</w:p>
    <w:p>
      <w:pPr>
        <w:widowControl w:val="false"/>
        <w:pBdr/>
        <w:spacing w:after="68" w:afterAutospacing="0" w:line="360" w:lineRule="auto"/>
        <w:ind w:right="-709" w:firstLine="0" w:left="0"/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r>
    </w:p>
    <w:p>
      <w:pPr>
        <w:widowControl w:val="false"/>
        <w:pBdr/>
        <w:spacing w:line="360" w:lineRule="auto"/>
        <w:ind w:right="-709" w:firstLine="0" w:left="4110"/>
        <w:jc w:val="both"/>
        <w:rPr>
          <w:rFonts w:ascii="Calibri Light" w:hAnsi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Abre inscrições e fixa as normas do Chamamento Público para provimento, em caráter temporário e excepcional, de vagas do quadro de pessoal do Município de Tigrinhos - SC.</w:t>
      </w:r>
      <w:r>
        <w:rPr>
          <w:rFonts w:ascii="Calibri Light" w:hAnsi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color w:val="000000"/>
          <w:sz w:val="24"/>
          <w:szCs w:val="24"/>
          <w:highlight w:val="none"/>
        </w:rPr>
      </w:r>
    </w:p>
    <w:p>
      <w:pPr>
        <w:pBdr/>
        <w:spacing w:after="0" w:afterAutospacing="0" w:before="0" w:beforeAutospacing="0" w:line="100" w:lineRule="atLeast"/>
        <w:ind w:right="-709" w:firstLine="0" w:left="0"/>
        <w:jc w:val="both"/>
        <w:rPr>
          <w:rFonts w:hint="default"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  <w:highlight w:val="none"/>
        </w:rPr>
        <w:br/>
      </w:r>
      <w:r>
        <w:rPr>
          <w:rFonts w:hint="default" w:ascii="Calibri Light" w:hAnsi="Calibri Light" w:eastAsia="Calibri Light" w:cs="Calibri Light"/>
          <w:b/>
          <w:bCs/>
          <w:sz w:val="24"/>
          <w:szCs w:val="24"/>
          <w:lang w:eastAsia="ar-SA"/>
        </w:rPr>
        <w:t xml:space="preserve">CONSIDERANDO</w:t>
      </w:r>
      <w:r>
        <w:rPr>
          <w:rFonts w:hint="default" w:ascii="Calibri Light" w:hAnsi="Calibri Light" w:eastAsia="Calibri Light" w:cs="Calibri Light"/>
          <w:sz w:val="24"/>
          <w:szCs w:val="24"/>
          <w:lang w:eastAsia="ar-SA"/>
        </w:rPr>
        <w:t xml:space="preserve"> </w:t>
      </w:r>
      <w:r>
        <w:rPr>
          <w:rFonts w:hint="default" w:ascii="Calibri Light" w:hAnsi="Calibri Light" w:eastAsia="Calibri Light" w:cs="Calibri Light"/>
          <w:sz w:val="24"/>
          <w:szCs w:val="24"/>
          <w:lang w:eastAsia="ar-SA"/>
        </w:rPr>
        <w:t xml:space="preserve">a existência de situação de necessidade emergencial e temporária para o preenchimento de vagas destinadas à manutenção dos serviços essenciais prestados pelas Secretarias Municipais de Assistência Social e Educação, assegurando a continuidade do aten</w:t>
      </w:r>
      <w:r>
        <w:rPr>
          <w:rFonts w:hint="default" w:ascii="Calibri Light" w:hAnsi="Calibri Light" w:eastAsia="Calibri Light" w:cs="Calibri Light"/>
          <w:sz w:val="24"/>
          <w:szCs w:val="24"/>
          <w:lang w:eastAsia="ar-SA"/>
        </w:rPr>
        <w:t xml:space="preserve">dimento à população do Município de Tigrinhos/SC;</w:t>
      </w:r>
      <w:r>
        <w:rPr>
          <w:rFonts w:hint="default" w:ascii="Calibri Light" w:hAnsi="Calibri Light" w:cs="Calibri Light"/>
          <w:sz w:val="24"/>
          <w:szCs w:val="24"/>
        </w:rPr>
      </w:r>
      <w:r>
        <w:rPr>
          <w:rFonts w:hint="default" w:ascii="Calibri Light" w:hAnsi="Calibri Light" w:cs="Calibri Light"/>
          <w:sz w:val="24"/>
          <w:szCs w:val="24"/>
        </w:rPr>
      </w:r>
    </w:p>
    <w:p>
      <w:pPr>
        <w:pBdr/>
        <w:spacing w:after="0" w:afterAutospacing="0" w:before="0" w:beforeAutospacing="0" w:line="100" w:lineRule="atLeast"/>
        <w:ind w:right="-709" w:firstLine="0" w:left="0"/>
        <w:jc w:val="both"/>
        <w:rPr>
          <w:rFonts w:hint="default" w:ascii="Calibri Light" w:hAnsi="Calibri Light" w:cs="Calibri Light"/>
          <w:sz w:val="24"/>
          <w:szCs w:val="24"/>
        </w:rPr>
      </w:pPr>
      <w:r>
        <w:rPr>
          <w:rFonts w:hint="default" w:ascii="Calibri Light" w:hAnsi="Calibri Light" w:eastAsia="Calibri Light" w:cs="Calibri Light"/>
          <w:sz w:val="24"/>
          <w:szCs w:val="24"/>
          <w:lang w:eastAsia="ar-SA"/>
        </w:rPr>
      </w:r>
      <w:r>
        <w:rPr>
          <w:rFonts w:hint="default" w:ascii="Calibri Light" w:hAnsi="Calibri Light" w:cs="Calibri Light"/>
          <w:sz w:val="24"/>
          <w:szCs w:val="24"/>
        </w:rPr>
      </w:r>
      <w:r>
        <w:rPr>
          <w:rFonts w:hint="default" w:ascii="Calibri Light" w:hAnsi="Calibri Light" w:cs="Calibri Light"/>
          <w:sz w:val="24"/>
          <w:szCs w:val="24"/>
        </w:rPr>
      </w:r>
    </w:p>
    <w:p>
      <w:pPr>
        <w:widowControl w:val="false"/>
        <w:pBdr/>
        <w:spacing w:after="0" w:afterAutospacing="0" w:before="0" w:beforeAutospacing="0" w:line="240" w:lineRule="auto"/>
        <w:ind w:right="-709" w:firstLine="0" w:left="0"/>
        <w:jc w:val="both"/>
        <w:rPr>
          <w:rFonts w:hint="default"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hint="default" w:ascii="Calibri Light" w:hAnsi="Calibri Light" w:eastAsia="Calibri Light" w:cs="Calibri Light"/>
          <w:b/>
          <w:bCs/>
          <w:color w:val="000000"/>
          <w:sz w:val="24"/>
          <w:szCs w:val="24"/>
          <w:lang w:eastAsia="ar-SA"/>
        </w:rPr>
        <w:t xml:space="preserve">CONSIDERANDO</w:t>
      </w:r>
      <w:r>
        <w:rPr>
          <w:rFonts w:hint="default" w:ascii="Calibri Light" w:hAnsi="Calibri Light" w:eastAsia="Calibri Light" w:cs="Calibri Light"/>
          <w:b/>
          <w:bCs/>
          <w:color w:val="000000"/>
          <w:sz w:val="24"/>
          <w:szCs w:val="24"/>
          <w:lang w:eastAsia="ar-SA"/>
        </w:rPr>
        <w:t xml:space="preserve"> </w:t>
      </w:r>
      <w:r>
        <w:rPr>
          <w:rFonts w:hint="default" w:ascii="Calibri Light" w:hAnsi="Calibri Light" w:eastAsia="Calibri Light" w:cs="Calibri Light"/>
          <w:b w:val="0"/>
          <w:bCs w:val="0"/>
          <w:color w:val="000000"/>
          <w:sz w:val="24"/>
          <w:szCs w:val="24"/>
          <w:lang w:eastAsia="ar-SA"/>
        </w:rPr>
        <w:t xml:space="preserve">q</w:t>
      </w:r>
      <w:r>
        <w:rPr>
          <w:rFonts w:hint="default" w:ascii="Calibri Light" w:hAnsi="Calibri Light" w:eastAsia="Calibri Light" w:cs="Calibri Light"/>
          <w:b w:val="0"/>
          <w:bCs w:val="0"/>
          <w:color w:val="000000"/>
          <w:sz w:val="24"/>
          <w:szCs w:val="24"/>
          <w:lang w:eastAsia="ar-SA"/>
        </w:rPr>
        <w:t xml:space="preserve">ue o Município de Tigrinhos/SC mantém serviços essenciais por meio das Secretarias Municipais de Assistência Social e Educação, os quais demandam a atuação de profissionais de diferentes áreas para assegurar a continuidade e a regular prestação dos serviço</w:t>
      </w:r>
      <w:r>
        <w:rPr>
          <w:rFonts w:hint="default" w:ascii="Calibri Light" w:hAnsi="Calibri Light" w:eastAsia="Calibri Light" w:cs="Calibri Light"/>
          <w:b w:val="0"/>
          <w:bCs w:val="0"/>
          <w:color w:val="000000"/>
          <w:sz w:val="24"/>
          <w:szCs w:val="24"/>
          <w:lang w:eastAsia="ar-SA"/>
        </w:rPr>
        <w:t xml:space="preserve">s públicos à população;</w:t>
      </w:r>
      <w:r>
        <w:rPr>
          <w:rFonts w:hint="default"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hint="default"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widowControl w:val="false"/>
        <w:pBdr/>
        <w:spacing w:after="0" w:afterAutospacing="0" w:before="0" w:beforeAutospacing="0" w:line="240" w:lineRule="auto"/>
        <w:ind w:right="-709" w:firstLine="0" w:left="0"/>
        <w:jc w:val="both"/>
        <w:rPr>
          <w:rFonts w:hint="default"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hint="default" w:ascii="Calibri Light" w:hAnsi="Calibri Light" w:eastAsia="Calibri Light" w:cs="Calibri Light"/>
          <w:b w:val="0"/>
          <w:bCs w:val="0"/>
          <w:color w:val="000000"/>
          <w:sz w:val="24"/>
          <w:szCs w:val="24"/>
          <w:lang w:eastAsia="ar-SA"/>
        </w:rPr>
      </w:r>
      <w:r>
        <w:rPr>
          <w:rFonts w:hint="default"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hint="default"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widowControl w:val="false"/>
        <w:pBdr/>
        <w:spacing w:after="0" w:afterAutospacing="0" w:before="0" w:beforeAutospacing="0" w:line="240" w:lineRule="auto"/>
        <w:ind w:right="-709" w:firstLine="0" w:left="0"/>
        <w:jc w:val="both"/>
        <w:rPr>
          <w:rFonts w:hint="default" w:ascii="Calibri Light" w:hAnsi="Calibri Light" w:eastAsia="Calibri Light" w:cs="Calibri Light"/>
          <w:b w:val="0"/>
          <w:bCs w:val="0"/>
          <w:color w:val="000000"/>
          <w:sz w:val="24"/>
          <w:szCs w:val="24"/>
          <w:highlight w:val="none"/>
        </w:rPr>
      </w:pPr>
      <w:r>
        <w:rPr>
          <w:rFonts w:hint="default" w:ascii="Calibri Light" w:hAnsi="Calibri Light" w:eastAsia="Calibri Light" w:cs="Calibri Light"/>
          <w:b/>
          <w:bCs/>
          <w:color w:val="000000"/>
          <w:sz w:val="24"/>
          <w:szCs w:val="24"/>
          <w:lang w:eastAsia="ar-SA"/>
        </w:rPr>
        <w:t xml:space="preserve">CONSIDERANDO </w:t>
      </w:r>
      <w:r>
        <w:rPr>
          <w:rFonts w:hint="default" w:ascii="Calibri Light" w:hAnsi="Calibri Light" w:eastAsia="Calibri Light" w:cs="Calibri Light"/>
          <w:b w:val="0"/>
          <w:bCs w:val="0"/>
          <w:color w:val="000000"/>
          <w:sz w:val="24"/>
          <w:szCs w:val="24"/>
          <w:lang w:eastAsia="ar-SA"/>
        </w:rPr>
        <w:t xml:space="preserve">que a profissional de </w:t>
      </w:r>
      <w:r>
        <w:rPr>
          <w:rFonts w:hint="default" w:ascii="Calibri Light" w:hAnsi="Calibri Light" w:eastAsia="Calibri Light" w:cs="Calibri Light"/>
          <w:b w:val="0"/>
          <w:bCs w:val="0"/>
          <w:color w:val="000000"/>
          <w:sz w:val="24"/>
          <w:szCs w:val="24"/>
          <w:lang w:eastAsia="ar-SA"/>
        </w:rPr>
        <w:t xml:space="preserve">Psicologia</w:t>
      </w:r>
      <w:r>
        <w:rPr>
          <w:rFonts w:hint="default" w:ascii="Calibri Light" w:hAnsi="Calibri Light" w:eastAsia="Calibri Light" w:cs="Calibri Light"/>
          <w:b w:val="0"/>
          <w:bCs w:val="0"/>
          <w:color w:val="000000"/>
          <w:sz w:val="24"/>
          <w:szCs w:val="24"/>
          <w:lang w:eastAsia="ar-SA"/>
        </w:rPr>
        <w:t xml:space="preserve"> integrante do quadro efetivo entrou em Licença Maternidade, a qual possui período de duração determinado;</w:t>
      </w:r>
      <w:r>
        <w:rPr>
          <w:rFonts w:hint="default" w:ascii="Calibri Light" w:hAnsi="Calibri Light" w:eastAsia="Calibri Light" w:cs="Calibri Light"/>
          <w:b w:val="0"/>
          <w:bCs w:val="0"/>
          <w:color w:val="000000"/>
          <w:sz w:val="24"/>
          <w:szCs w:val="24"/>
          <w:highlight w:val="none"/>
        </w:rPr>
      </w:r>
      <w:r>
        <w:rPr>
          <w:rFonts w:hint="default" w:ascii="Calibri Light" w:hAnsi="Calibri Light" w:eastAsia="Calibri Light" w:cs="Calibri Light"/>
          <w:b w:val="0"/>
          <w:bCs w:val="0"/>
          <w:color w:val="000000"/>
          <w:sz w:val="24"/>
          <w:szCs w:val="24"/>
          <w:highlight w:val="none"/>
        </w:rPr>
      </w:r>
    </w:p>
    <w:p>
      <w:pPr>
        <w:widowControl w:val="false"/>
        <w:pBdr/>
        <w:spacing w:after="0" w:afterAutospacing="0" w:before="0" w:beforeAutospacing="0" w:line="240" w:lineRule="auto"/>
        <w:ind w:right="-709" w:firstLine="0" w:left="0"/>
        <w:jc w:val="both"/>
        <w:rPr>
          <w:rFonts w:hint="default" w:ascii="Calibri Light" w:hAnsi="Calibri Light" w:cs="Calibri Light"/>
          <w:color w:val="000000"/>
          <w:sz w:val="24"/>
          <w:szCs w:val="24"/>
        </w:rPr>
      </w:pPr>
      <w:r>
        <w:rPr>
          <w:rFonts w:hint="default" w:ascii="Calibri Light" w:hAnsi="Calibri Light" w:eastAsia="Calibri Light" w:cs="Calibri Light"/>
          <w:b/>
          <w:bCs/>
          <w:color w:val="000000"/>
          <w:sz w:val="24"/>
          <w:szCs w:val="24"/>
          <w:highlight w:val="none"/>
          <w:lang w:eastAsia="ar-SA"/>
        </w:rPr>
      </w:r>
      <w:r>
        <w:rPr>
          <w:rFonts w:hint="default" w:ascii="Calibri Light" w:hAnsi="Calibri Light" w:cs="Calibri Light"/>
          <w:color w:val="000000"/>
          <w:sz w:val="24"/>
          <w:szCs w:val="24"/>
        </w:rPr>
        <w:br/>
      </w:r>
      <w:r>
        <w:rPr>
          <w:rFonts w:hint="default" w:ascii="Calibri Light" w:hAnsi="Calibri Light" w:cs="Calibri Light"/>
          <w:b/>
          <w:bCs/>
          <w:color w:val="000000"/>
          <w:sz w:val="24"/>
          <w:szCs w:val="24"/>
        </w:rPr>
        <w:t xml:space="preserve">CONSIDERANDO </w:t>
      </w:r>
      <w:r>
        <w:rPr>
          <w:rFonts w:hint="default" w:ascii="Calibri Light" w:hAnsi="Calibri Light" w:cs="Calibri Light"/>
          <w:color w:val="000000"/>
          <w:sz w:val="24"/>
          <w:szCs w:val="24"/>
        </w:rPr>
        <w:t xml:space="preserve">que a servidora ocupante do cargo de Merendeira, integrante do quadro efetivo, afastar-se-á em razão de licença-maternidade, por período determinado;</w:t>
      </w:r>
      <w:r>
        <w:rPr>
          <w:rFonts w:hint="default" w:ascii="Calibri Light" w:hAnsi="Calibri Light" w:cs="Calibri Light"/>
          <w:color w:val="000000"/>
          <w:sz w:val="24"/>
          <w:szCs w:val="24"/>
        </w:rPr>
        <w:br/>
        <w:br/>
      </w:r>
      <w:r>
        <w:rPr>
          <w:rFonts w:hint="default" w:ascii="Calibri Light" w:hAnsi="Calibri Light" w:cs="Calibri Light"/>
          <w:b/>
          <w:bCs/>
          <w:color w:val="000000"/>
          <w:sz w:val="24"/>
          <w:szCs w:val="24"/>
        </w:rPr>
        <w:t xml:space="preserve">CONSIDERANDO </w:t>
      </w:r>
      <w:r>
        <w:rPr>
          <w:rFonts w:hint="default" w:ascii="Calibri Light" w:hAnsi="Calibri Light" w:cs="Calibri Light"/>
          <w:color w:val="000000"/>
          <w:sz w:val="24"/>
          <w:szCs w:val="24"/>
        </w:rPr>
        <w:t xml:space="preserve">que houve o desligamento da profissional ocupante do cargo de Monitor de Patinação e/ou Dança, tornando necessária a contratação temporária de outro profissional para assegurar a continuidade das atividades desenvolvidas pelo Município;</w:t>
      </w:r>
      <w:r>
        <w:rPr>
          <w:rFonts w:hint="default" w:ascii="Calibri Light" w:hAnsi="Calibri Light" w:cs="Calibri Light"/>
          <w:color w:val="000000"/>
          <w:sz w:val="24"/>
          <w:szCs w:val="24"/>
        </w:rPr>
        <w:br/>
      </w:r>
      <w:r>
        <w:rPr>
          <w:rFonts w:hint="default" w:ascii="Calibri Light" w:hAnsi="Calibri Light" w:cs="Calibri Light"/>
          <w:color w:val="000000"/>
          <w:sz w:val="24"/>
          <w:szCs w:val="24"/>
        </w:rPr>
      </w:r>
      <w:r>
        <w:rPr>
          <w:rFonts w:hint="default" w:ascii="Calibri Light" w:hAnsi="Calibri Light" w:cs="Calibri Light"/>
          <w:color w:val="000000"/>
          <w:sz w:val="24"/>
          <w:szCs w:val="24"/>
        </w:rPr>
      </w:r>
    </w:p>
    <w:p>
      <w:pPr>
        <w:widowControl w:val="false"/>
        <w:pBdr/>
        <w:spacing w:after="0" w:afterAutospacing="0" w:before="0" w:beforeAutospacing="0" w:line="240" w:lineRule="auto"/>
        <w:ind w:right="-709" w:firstLine="0" w:left="0"/>
        <w:jc w:val="both"/>
        <w:rPr>
          <w:b w:val="0"/>
          <w:bCs w:val="0"/>
        </w:rPr>
      </w:pPr>
      <w:r>
        <w:rPr>
          <w:rFonts w:hint="default" w:ascii="Calibri Light" w:hAnsi="Calibri Light" w:eastAsia="Calibri Light" w:cs="Calibri Light"/>
          <w:b/>
          <w:bCs/>
          <w:color w:val="000000"/>
          <w:sz w:val="24"/>
          <w:szCs w:val="24"/>
          <w:lang w:eastAsia="ar-SA"/>
        </w:rPr>
        <w:t xml:space="preserve">CONSIDERANDO</w:t>
      </w:r>
      <w:r>
        <w:rPr>
          <w:rFonts w:hint="default" w:ascii="Calibri Light" w:hAnsi="Calibri Light" w:eastAsia="Calibri Light" w:cs="Calibri Light"/>
          <w:b w:val="0"/>
          <w:bCs w:val="0"/>
          <w:color w:val="000000"/>
          <w:sz w:val="24"/>
          <w:szCs w:val="24"/>
          <w:lang w:eastAsia="ar-SA"/>
        </w:rPr>
        <w:t xml:space="preserve"> que não há como interromper ou prejudicar a prestação dos serviços públicos essenciais desenvolvidos pelas Secretarias Municipais de Assistência Social e Educação, tendo em vista a necessidade de assegurar a continuidade do atendimento à popula</w:t>
      </w:r>
      <w:r>
        <w:rPr>
          <w:rFonts w:hint="default" w:ascii="Calibri Light" w:hAnsi="Calibri Light" w:eastAsia="Calibri Light" w:cs="Calibri Light"/>
          <w:b w:val="0"/>
          <w:bCs w:val="0"/>
          <w:color w:val="000000"/>
          <w:sz w:val="24"/>
          <w:szCs w:val="24"/>
          <w:lang w:eastAsia="ar-SA"/>
        </w:rPr>
        <w:t xml:space="preserve">ção e à comunidade escolar;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widowControl w:val="false"/>
        <w:pBdr/>
        <w:spacing w:after="0" w:afterAutospacing="0" w:before="0" w:beforeAutospacing="0" w:line="240" w:lineRule="auto"/>
        <w:ind w:right="-709" w:firstLine="0" w:left="0"/>
        <w:jc w:val="both"/>
        <w:rPr>
          <w:b w:val="0"/>
          <w:bCs w:val="0"/>
        </w:rPr>
      </w:pPr>
      <w:r>
        <w:rPr>
          <w:rFonts w:hint="default" w:ascii="Calibri Light" w:hAnsi="Calibri Light" w:eastAsia="Calibri Light" w:cs="Calibri Light"/>
          <w:b w:val="0"/>
          <w:bCs w:val="0"/>
          <w:color w:val="000000"/>
          <w:sz w:val="24"/>
          <w:szCs w:val="24"/>
          <w:lang w:eastAsia="ar-SA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widowControl w:val="false"/>
        <w:pBdr/>
        <w:spacing w:after="0" w:afterAutospacing="0" w:before="0" w:beforeAutospacing="0" w:line="240" w:lineRule="auto"/>
        <w:ind w:right="-709" w:firstLine="0" w:left="0"/>
        <w:jc w:val="both"/>
        <w:rPr>
          <w:rFonts w:hint="default"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hint="default" w:ascii="Calibri Light" w:hAnsi="Calibri Light" w:eastAsia="Calibri Light" w:cs="Calibri Light"/>
          <w:b/>
          <w:bCs/>
          <w:color w:val="000000"/>
          <w:sz w:val="24"/>
          <w:szCs w:val="24"/>
          <w:lang w:eastAsia="ar-SA"/>
        </w:rPr>
        <w:t xml:space="preserve">CONSIDERANDO </w:t>
      </w:r>
      <w:r>
        <w:rPr>
          <w:rFonts w:hint="default" w:ascii="Calibri Light" w:hAnsi="Calibri Light" w:eastAsia="Calibri Light" w:cs="Calibri Light"/>
          <w:b w:val="0"/>
          <w:bCs w:val="0"/>
          <w:color w:val="000000"/>
          <w:sz w:val="24"/>
          <w:szCs w:val="24"/>
          <w:lang w:eastAsia="ar-SA"/>
        </w:rPr>
        <w:t xml:space="preserve">a necessidade de suprir, de forma imediata e temporária, as vagas existentes, bem como a inviabilidade de realização de processo seletivo em tempo hábil, mostrando-se adequada à situação a seleção de profissionais por meio de Chamada Pública;</w:t>
      </w:r>
      <w:r>
        <w:rPr>
          <w:rFonts w:hint="default"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hint="default"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widowControl w:val="false"/>
        <w:pBdr/>
        <w:spacing w:line="360" w:lineRule="auto"/>
        <w:ind w:right="-709" w:firstLine="0" w:left="4110"/>
        <w:jc w:val="both"/>
        <w:rPr>
          <w:rFonts w:ascii="Calibri Light" w:hAnsi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color w:val="000000"/>
          <w:sz w:val="24"/>
          <w:szCs w:val="24"/>
          <w:highlight w:val="none"/>
        </w:rPr>
      </w:r>
    </w:p>
    <w:p>
      <w:pPr>
        <w:widowControl w:val="false"/>
        <w:pBdr/>
        <w:spacing w:line="360" w:lineRule="auto"/>
        <w:ind w:right="-709" w:firstLine="0" w:left="0"/>
        <w:jc w:val="both"/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O Município de Tigrinhos, Estado de Santa Catarina, 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por intermédio de seu Prefeito Municipal, no uso de suas atribuições legais e com fundamento nas Leis Municipais nºs  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n° 035/2015, 061/2019, 084/2023 e pelas normas do presente Edital</w:t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  <w:t xml:space="preserve">.</w:t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  <w:br/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  <w:br/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  <w:t xml:space="preserve">O Chamamento Público tem como objetivo o preenchimento de vaga no Quadro de Pessoal do Município de Tigrinhos, para suprir necessidade excepcional, temporária e essencial.</w:t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</w:r>
    </w:p>
    <w:p>
      <w:pPr>
        <w:widowControl w:val="false"/>
        <w:pBdr/>
        <w:spacing w:line="360" w:lineRule="auto"/>
        <w:ind w:right="-709" w:firstLine="0" w:left="0"/>
        <w:jc w:val="both"/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</w:pP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</w:r>
    </w:p>
    <w:p>
      <w:pPr>
        <w:widowControl w:val="false"/>
        <w:pBdr/>
        <w:spacing w:line="360" w:lineRule="auto"/>
        <w:ind w:right="-709" w:firstLine="0" w:left="0"/>
        <w:jc w:val="both"/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</w:pP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</w:r>
    </w:p>
    <w:p>
      <w:pPr>
        <w:widowControl w:val="false"/>
        <w:pBdr/>
        <w:spacing w:line="360" w:lineRule="auto"/>
        <w:ind w:right="-709" w:firstLine="0" w:left="0"/>
        <w:jc w:val="both"/>
        <w:rPr>
          <w:rFonts w:hint="default" w:ascii="Calibri Light" w:hAnsi="Calibri Light" w:eastAsia="Calibri Light" w:cs="Calibri Light"/>
          <w:b/>
          <w:bCs/>
          <w:color w:val="000000"/>
          <w:sz w:val="24"/>
          <w:szCs w:val="24"/>
          <w:lang w:val="pt-BR"/>
        </w:rPr>
      </w:pPr>
      <w:r>
        <w:rPr>
          <w:rFonts w:hint="default" w:ascii="Calibri Light" w:hAnsi="Calibri Light" w:eastAsia="Calibri Light" w:cs="Calibri Light"/>
          <w:b/>
          <w:bCs/>
          <w:color w:val="000000"/>
          <w:sz w:val="24"/>
          <w:szCs w:val="24"/>
          <w:lang w:val="pt-BR"/>
        </w:rPr>
        <w:t xml:space="preserve">1. DISPOSIÇÕES PRELIMINARES:</w:t>
      </w:r>
      <w:r>
        <w:rPr>
          <w:rFonts w:hint="default" w:ascii="Calibri Light" w:hAnsi="Calibri Light" w:eastAsia="Calibri Light" w:cs="Calibri Light"/>
          <w:b/>
          <w:bCs/>
          <w:color w:val="000000"/>
          <w:sz w:val="24"/>
          <w:szCs w:val="24"/>
          <w:lang w:val="pt-BR"/>
        </w:rPr>
      </w:r>
      <w:r>
        <w:rPr>
          <w:rFonts w:hint="default" w:ascii="Calibri Light" w:hAnsi="Calibri Light" w:eastAsia="Calibri Light" w:cs="Calibri Light"/>
          <w:b/>
          <w:bCs/>
          <w:color w:val="000000"/>
          <w:sz w:val="24"/>
          <w:szCs w:val="24"/>
          <w:lang w:val="pt-BR"/>
        </w:rPr>
      </w:r>
    </w:p>
    <w:p>
      <w:pPr>
        <w:widowControl w:val="false"/>
        <w:pBdr/>
        <w:spacing w:line="360" w:lineRule="auto"/>
        <w:ind w:right="-709" w:firstLine="0" w:left="0"/>
        <w:jc w:val="both"/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</w:pP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  <w:t xml:space="preserve">1.1. O Processo de Chamamento Público será executado por intermédio de Comissão de Avaliação, que é composta por 03 membros: </w:t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</w:r>
    </w:p>
    <w:p>
      <w:pPr>
        <w:widowControl w:val="false"/>
        <w:pBdr/>
        <w:spacing w:line="372" w:lineRule="auto"/>
        <w:ind w:right="-709" w:firstLine="120" w:left="0"/>
        <w:jc w:val="both"/>
        <w:rPr>
          <w:rFonts w:hint="default" w:ascii="Calibri Light" w:hAnsi="Calibri Light" w:eastAsia="Calibri Light" w:cs="Calibri Light"/>
          <w:color w:val="000000"/>
          <w:sz w:val="24"/>
          <w:szCs w:val="24"/>
          <w:highlight w:val="none"/>
          <w:lang w:val="pt-BR"/>
        </w:rPr>
      </w:pP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  <w:t xml:space="preserve">a)  </w:t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  <w:t xml:space="preserve">Responsável </w:t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  <w:t xml:space="preserve">pelo 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Controle Interno;</w:t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highlight w:val="none"/>
          <w:lang w:val="pt-BR"/>
        </w:rPr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highlight w:val="none"/>
          <w:lang w:val="pt-BR"/>
        </w:rPr>
      </w:r>
    </w:p>
    <w:p>
      <w:pPr>
        <w:widowControl w:val="false"/>
        <w:pBdr/>
        <w:spacing w:line="372" w:lineRule="auto"/>
        <w:ind w:right="-709" w:firstLine="120" w:left="0"/>
        <w:jc w:val="both"/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</w:pP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  <w:t xml:space="preserve">b) Responsável pelo Departamento de Recursos Humanos;</w:t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</w:r>
    </w:p>
    <w:p>
      <w:pPr>
        <w:widowControl w:val="false"/>
        <w:pBdr/>
        <w:spacing w:line="372" w:lineRule="auto"/>
        <w:ind w:right="-709" w:firstLine="120" w:left="0"/>
        <w:jc w:val="both"/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</w:pP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  <w:t xml:space="preserve">c) Representante da Secretaria Municipal de Administração e Fazenda.</w:t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</w:r>
    </w:p>
    <w:p>
      <w:pPr>
        <w:widowControl w:val="false"/>
        <w:pBdr/>
        <w:spacing w:line="360" w:lineRule="auto"/>
        <w:ind w:right="-709" w:firstLine="0" w:left="0"/>
        <w:jc w:val="both"/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</w:pP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  <w:t xml:space="preserve">1.2. O Edital de abertura do Processo Chamamento Público será publicado no 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site oficial do Município na internet (www. tigrinhos.sc .gov.br)</w:t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highlight w:val="none"/>
          <w:lang w:val="pt-BR"/>
        </w:rPr>
        <w:t xml:space="preserve"> </w:t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  <w:t xml:space="preserve">e no Diário Oficial dos Municípios de Santa Catarina. </w:t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</w:r>
    </w:p>
    <w:p>
      <w:pPr>
        <w:widowControl w:val="false"/>
        <w:pBdr/>
        <w:spacing w:line="360" w:lineRule="auto"/>
        <w:ind w:right="-709" w:firstLine="0" w:left="0"/>
        <w:jc w:val="both"/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  <w:t xml:space="preserve">2. DAS FUNÇÕES, VAGAS E REMUNERAÇÃO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</w:p>
    <w:p>
      <w:pPr>
        <w:pBdr/>
        <w:shd w:val="clear" w:color="auto" w:fill="ffffff"/>
        <w:spacing w:after="0" w:afterAutospacing="0" w:before="0" w:beforeAutospacing="0" w:line="330" w:lineRule="atLeast"/>
        <w:ind w:right="-709" w:firstLine="0" w:left="0"/>
        <w:jc w:val="both"/>
        <w:rPr>
          <w:rFonts w:ascii="Calibri Light" w:hAnsi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2.1. </w:t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eastAsia="ar-SA"/>
        </w:rPr>
        <w:t xml:space="preserve">Será selecionado candidato para preenchimento das seguintes funções, conforme tabela abaixo: </w:t>
        <w:br/>
      </w:r>
      <w:r>
        <w:rPr>
          <w:rFonts w:ascii="Calibri Light" w:hAnsi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color w:val="000000"/>
          <w:sz w:val="24"/>
          <w:szCs w:val="24"/>
          <w:highlight w:val="none"/>
        </w:rPr>
      </w:r>
    </w:p>
    <w:tbl>
      <w:tblPr>
        <w:tblStyle w:val="804"/>
        <w:tblInd w:w="-63" w:type="dxa"/>
        <w:tblW w:w="0" w:type="auto"/>
        <w:tblCellMar>
          <w:left w:w="0" w:type="dxa"/>
          <w:top w:w="0" w:type="dxa"/>
          <w:right w:w="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1803"/>
        <w:gridCol w:w="992"/>
        <w:gridCol w:w="1134"/>
        <w:gridCol w:w="2417"/>
        <w:gridCol w:w="2720"/>
      </w:tblGrid>
      <w:tr>
        <w:trPr/>
        <w:tc>
          <w:tcPr>
            <w:shd w:val="clear" w:color="ffffff" w:fill="ffffff"/>
            <w:tcBorders>
              <w:top w:val="single" w:color="c0c0c0" w:sz="4" w:space="0"/>
              <w:left w:val="single" w:color="c0c0c0" w:sz="4" w:space="0"/>
              <w:bottom w:val="single" w:color="c0c0c0" w:sz="4" w:space="0"/>
            </w:tcBorders>
            <w:tcW w:w="1803" w:type="dxa"/>
            <w:vAlign w:val="center"/>
            <w:textDirection w:val="lrTb"/>
            <w:noWrap w:val="false"/>
          </w:tcPr>
          <w:p>
            <w:pPr>
              <w:pBdr/>
              <w:spacing w:after="0" w:afterAutospacing="0" w:line="192" w:lineRule="atLeast"/>
              <w:ind w:right="102" w:firstLine="0" w:left="0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eastAsia="Calibri Light" w:cs="Calibri Light"/>
                <w:b/>
                <w:color w:val="000000"/>
                <w:sz w:val="22"/>
                <w:szCs w:val="22"/>
              </w:rPr>
              <w:t xml:space="preserve">Cargo</w:t>
            </w: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c0c0c0" w:sz="4" w:space="0"/>
              <w:left w:val="single" w:color="c0c0c0" w:sz="4" w:space="0"/>
              <w:bottom w:val="single" w:color="c0c0c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Bdr/>
              <w:spacing w:after="0" w:afterAutospacing="0" w:line="192" w:lineRule="atLeast"/>
              <w:ind w:right="-260" w:firstLine="0" w:left="0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eastAsia="Calibri Light" w:cs="Calibri Light"/>
                <w:b/>
                <w:color w:val="000000"/>
                <w:sz w:val="22"/>
                <w:szCs w:val="22"/>
              </w:rPr>
              <w:t xml:space="preserve">Vagas</w:t>
            </w: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c0c0c0" w:sz="4" w:space="0"/>
              <w:left w:val="single" w:color="c0c0c0" w:sz="4" w:space="0"/>
              <w:bottom w:val="single" w:color="c0c0c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Bdr/>
              <w:spacing w:after="0" w:afterAutospacing="0" w:line="192" w:lineRule="atLeast"/>
              <w:ind w:right="0" w:firstLine="0" w:left="0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eastAsia="Calibri Light" w:cs="Calibri Light"/>
                <w:b/>
                <w:color w:val="000000"/>
                <w:sz w:val="22"/>
                <w:szCs w:val="22"/>
              </w:rPr>
              <w:t xml:space="preserve">Carga Horária Semanal</w:t>
            </w: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c0c0c0" w:sz="4" w:space="0"/>
              <w:left w:val="single" w:color="c0c0c0" w:sz="4" w:space="0"/>
              <w:bottom w:val="single" w:color="c0c0c0" w:sz="4" w:space="0"/>
            </w:tcBorders>
            <w:tcW w:w="2417" w:type="dxa"/>
            <w:vAlign w:val="center"/>
            <w:textDirection w:val="lrTb"/>
            <w:noWrap w:val="false"/>
          </w:tcPr>
          <w:p>
            <w:pPr>
              <w:pBdr/>
              <w:spacing w:after="0" w:afterAutospacing="0" w:line="192" w:lineRule="atLeast"/>
              <w:ind w:right="291" w:firstLine="0" w:left="0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eastAsia="Calibri Light" w:cs="Calibri Light"/>
                <w:b/>
                <w:color w:val="000000"/>
                <w:sz w:val="22"/>
                <w:szCs w:val="22"/>
              </w:rPr>
              <w:t xml:space="preserve">Pré-requisitos</w:t>
            </w: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</w:tcBorders>
            <w:tcW w:w="2720" w:type="dxa"/>
            <w:vAlign w:val="center"/>
            <w:textDirection w:val="lrTb"/>
            <w:noWrap w:val="false"/>
          </w:tcPr>
          <w:p>
            <w:pPr>
              <w:pBdr/>
              <w:spacing w:after="0" w:afterAutospacing="0" w:line="192" w:lineRule="atLeast"/>
              <w:ind w:right="-115" w:firstLine="0" w:left="0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eastAsia="Calibri Light" w:cs="Calibri Light"/>
                <w:b/>
                <w:color w:val="000000"/>
                <w:sz w:val="22"/>
                <w:szCs w:val="22"/>
              </w:rPr>
              <w:t xml:space="preserve">Salário</w:t>
            </w:r>
            <w:r>
              <w:rPr>
                <w:rFonts w:ascii="Calibri Light" w:hAnsi="Calibri Light" w:cs="Calibri Light"/>
                <w:sz w:val="22"/>
                <w:szCs w:val="22"/>
              </w:rPr>
            </w:r>
            <w:r>
              <w:rPr>
                <w:rFonts w:ascii="Calibri Light" w:hAnsi="Calibri Light" w:cs="Calibri Light"/>
                <w:sz w:val="22"/>
                <w:szCs w:val="22"/>
              </w:rPr>
            </w:r>
          </w:p>
        </w:tc>
      </w:tr>
      <w:tr>
        <w:trPr/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</w:tcBorders>
            <w:tcW w:w="1803" w:type="dxa"/>
            <w:vAlign w:val="center"/>
            <w:textDirection w:val="lrTb"/>
            <w:noWrap w:val="false"/>
          </w:tcPr>
          <w:p>
            <w:pPr>
              <w:pBdr/>
              <w:spacing w:after="0" w:afterAutospacing="0" w:line="192" w:lineRule="atLeast"/>
              <w:ind w:right="102" w:firstLine="0" w:left="142"/>
              <w:rPr>
                <w:rFonts w:ascii="Calibri Light" w:hAnsi="Calibri Light" w:eastAsia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</w:rPr>
            </w: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</w:rPr>
              <w:t xml:space="preserve">PSICOLOGO</w:t>
            </w: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</w:rPr>
            </w: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</w:rPr>
            </w:r>
          </w:p>
          <w:p>
            <w:pPr>
              <w:pBdr/>
              <w:spacing w:after="0" w:afterAutospacing="0" w:line="192" w:lineRule="atLeast"/>
              <w:ind w:right="102" w:firstLine="0" w:left="142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</w:rPr>
              <w:t xml:space="preserve">(Temporário)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Bdr/>
              <w:spacing w:after="0" w:afterAutospacing="0" w:line="192" w:lineRule="atLeast"/>
              <w:ind w:right="-260" w:firstLine="0" w:left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</w:rPr>
              <w:t xml:space="preserve">1 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Bdr/>
              <w:spacing w:after="0" w:afterAutospacing="0" w:line="192" w:lineRule="atLeast"/>
              <w:ind w:right="0" w:firstLine="0" w:left="0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  <w:highlight w:val="none"/>
              </w:rPr>
              <w:t xml:space="preserve">       40h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  <w:highlight w:val="none"/>
              </w:rPr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</w:tcBorders>
            <w:tcW w:w="2417" w:type="dxa"/>
            <w:vAlign w:val="center"/>
            <w:textDirection w:val="lrTb"/>
            <w:noWrap w:val="false"/>
          </w:tcPr>
          <w:p>
            <w:pPr>
              <w:pBdr/>
              <w:spacing w:after="0" w:afterAutospacing="0" w:line="192" w:lineRule="atLeast"/>
              <w:ind w:right="291" w:firstLine="0" w:left="142"/>
              <w:jc w:val="left"/>
              <w:rPr>
                <w:rFonts w:hint="default" w:ascii="Calibri Light" w:hAnsi="Calibri Light" w:cs="Calibri Light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  <w:highlight w:val="none"/>
              </w:rPr>
            </w: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  <w:highlight w:val="none"/>
              </w:rPr>
              <w:t xml:space="preserve">Ensino Superior Completo em Psicologia (Bacharelado), com registro ativo no Conselho Regional de Psicologia (CRP) e habilitação para o pleno exercício da função.</w:t>
            </w:r>
            <w:r>
              <w:rPr>
                <w:rFonts w:hint="default" w:ascii="Calibri Light" w:hAnsi="Calibri Light" w:cs="Calibri Light"/>
                <w:color w:val="000000"/>
                <w:sz w:val="22"/>
                <w:szCs w:val="22"/>
                <w:highlight w:val="none"/>
              </w:rPr>
            </w:r>
            <w:r>
              <w:rPr>
                <w:rFonts w:hint="default" w:ascii="Calibri Light" w:hAnsi="Calibri Light" w:cs="Calibri Light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  <w:right w:val="single" w:color="c0c0c0" w:sz="4" w:space="0"/>
            </w:tcBorders>
            <w:tcW w:w="2720" w:type="dxa"/>
            <w:vAlign w:val="center"/>
            <w:textDirection w:val="lrTb"/>
            <w:noWrap w:val="false"/>
          </w:tcPr>
          <w:p>
            <w:pPr>
              <w:pBdr/>
              <w:spacing w:after="0" w:afterAutospacing="0" w:line="192" w:lineRule="atLeast"/>
              <w:ind w:right="-115" w:firstLine="0" w:left="0"/>
              <w:jc w:val="center"/>
              <w:rPr>
                <w:rFonts w:hint="default"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</w:rPr>
              <w:t xml:space="preserve">R$ </w:t>
            </w:r>
            <w:r>
              <w:rPr>
                <w:rFonts w:hint="default" w:ascii="Calibri Light" w:hAnsi="Calibri Light" w:eastAsia="Calibri Light" w:cs="Calibri Light"/>
                <w:color w:val="000000"/>
                <w:sz w:val="22"/>
                <w:szCs w:val="22"/>
                <w:lang w:val="pt-BR"/>
              </w:rPr>
              <w:t xml:space="preserve">5.101,,88</w:t>
            </w:r>
            <w:r>
              <w:rPr>
                <w:rFonts w:hint="default" w:ascii="Calibri Light" w:hAnsi="Calibri Light" w:cs="Calibri Light"/>
                <w:sz w:val="22"/>
                <w:szCs w:val="22"/>
              </w:rPr>
            </w:r>
            <w:r>
              <w:rPr>
                <w:rFonts w:hint="default" w:ascii="Calibri Light" w:hAnsi="Calibri Light" w:cs="Calibri Light"/>
                <w:sz w:val="22"/>
                <w:szCs w:val="22"/>
              </w:rPr>
            </w:r>
          </w:p>
        </w:tc>
      </w:tr>
    </w:tbl>
    <w:tbl>
      <w:tblPr>
        <w:tblStyle w:val="804"/>
        <w:tblInd w:w="-63" w:type="dxa"/>
        <w:tblW w:w="0" w:type="auto"/>
        <w:tblCellMar>
          <w:left w:w="0" w:type="dxa"/>
          <w:top w:w="0" w:type="dxa"/>
          <w:right w:w="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1803"/>
        <w:gridCol w:w="992"/>
        <w:gridCol w:w="1134"/>
        <w:gridCol w:w="2417"/>
        <w:gridCol w:w="2720"/>
      </w:tblGrid>
      <w:tr>
        <w:trPr/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</w:tcBorders>
            <w:tcW w:w="1803" w:type="dxa"/>
            <w:vAlign w:val="center"/>
            <w:textDirection w:val="lrTb"/>
            <w:noWrap w:val="false"/>
          </w:tcPr>
          <w:p>
            <w:pPr>
              <w:pBdr/>
              <w:spacing w:after="0" w:afterAutospacing="0" w:line="192" w:lineRule="atLeast"/>
              <w:ind w:right="102" w:firstLine="0" w:left="142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</w:rPr>
              <w:t xml:space="preserve">MERENDEIRA</w:t>
              <w:br/>
              <w:t xml:space="preserve">(Temporário)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Bdr/>
              <w:spacing w:after="0" w:afterAutospacing="0" w:line="192" w:lineRule="atLeast"/>
              <w:ind w:right="-260" w:firstLine="0" w:left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</w:rPr>
              <w:t xml:space="preserve">1 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Bdr/>
              <w:spacing w:after="0" w:afterAutospacing="0" w:line="192" w:lineRule="atLeast"/>
              <w:ind w:right="0" w:firstLine="0" w:left="0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  <w:highlight w:val="none"/>
              </w:rPr>
              <w:t xml:space="preserve">       40h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  <w:highlight w:val="none"/>
              </w:rPr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</w:tcBorders>
            <w:tcW w:w="2417" w:type="dxa"/>
            <w:vAlign w:val="center"/>
            <w:textDirection w:val="lrTb"/>
            <w:noWrap w:val="false"/>
          </w:tcPr>
          <w:p>
            <w:pPr>
              <w:pBdr/>
              <w:spacing w:after="0" w:afterAutospacing="0" w:line="192" w:lineRule="atLeast"/>
              <w:ind w:right="291" w:firstLine="0" w:left="142"/>
              <w:jc w:val="left"/>
              <w:rPr>
                <w:rFonts w:hint="default" w:ascii="Calibri Light" w:hAnsi="Calibri Light" w:cs="Calibri Light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  <w:highlight w:val="none"/>
              </w:rPr>
            </w: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  <w:highlight w:val="none"/>
              </w:rPr>
              <w:t xml:space="preserve">Ensino Fundamental</w:t>
            </w: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  <w:highlight w:val="none"/>
              </w:rPr>
              <w:t xml:space="preserve"> completo</w:t>
            </w:r>
            <w:r>
              <w:rPr>
                <w:rFonts w:hint="default" w:ascii="Calibri Light" w:hAnsi="Calibri Light" w:cs="Calibri Light"/>
                <w:color w:val="000000"/>
                <w:sz w:val="22"/>
                <w:szCs w:val="22"/>
                <w:highlight w:val="yellow"/>
              </w:rPr>
            </w:r>
            <w:r>
              <w:rPr>
                <w:rFonts w:hint="default" w:ascii="Calibri Light" w:hAnsi="Calibri Light" w:cs="Calibri Light"/>
                <w:color w:val="000000"/>
                <w:sz w:val="22"/>
                <w:szCs w:val="22"/>
                <w:highlight w:val="yellow"/>
              </w:rPr>
            </w:r>
          </w:p>
        </w:tc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  <w:right w:val="single" w:color="c0c0c0" w:sz="4" w:space="0"/>
            </w:tcBorders>
            <w:tcW w:w="2720" w:type="dxa"/>
            <w:vAlign w:val="center"/>
            <w:textDirection w:val="lrTb"/>
            <w:noWrap w:val="false"/>
          </w:tcPr>
          <w:p>
            <w:pPr>
              <w:pBdr/>
              <w:spacing w:after="0" w:afterAutospacing="0" w:line="192" w:lineRule="atLeast"/>
              <w:ind w:right="-115" w:firstLine="0" w:left="0"/>
              <w:jc w:val="center"/>
              <w:rPr>
                <w:rFonts w:hint="default"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</w:rPr>
              <w:t xml:space="preserve">R$ </w:t>
            </w:r>
            <w:r>
              <w:rPr>
                <w:rFonts w:hint="default" w:ascii="Calibri Light" w:hAnsi="Calibri Light" w:eastAsia="Calibri Light" w:cs="Calibri Light"/>
                <w:color w:val="000000"/>
                <w:sz w:val="22"/>
                <w:szCs w:val="22"/>
                <w:lang w:val="pt-BR"/>
              </w:rPr>
              <w:t xml:space="preserve">1.977,40</w:t>
            </w:r>
            <w:r>
              <w:rPr>
                <w:rFonts w:hint="default" w:ascii="Calibri Light" w:hAnsi="Calibri Light" w:cs="Calibri Light"/>
                <w:sz w:val="22"/>
                <w:szCs w:val="22"/>
              </w:rPr>
            </w:r>
            <w:r>
              <w:rPr>
                <w:rFonts w:hint="default" w:ascii="Calibri Light" w:hAnsi="Calibri Light" w:cs="Calibri Light"/>
                <w:sz w:val="22"/>
                <w:szCs w:val="22"/>
              </w:rPr>
            </w:r>
          </w:p>
        </w:tc>
      </w:tr>
    </w:tbl>
    <w:tbl>
      <w:tblPr>
        <w:tblStyle w:val="804"/>
        <w:tblInd w:w="-63" w:type="dxa"/>
        <w:tblW w:w="0" w:type="auto"/>
        <w:tblCellMar>
          <w:left w:w="0" w:type="dxa"/>
          <w:top w:w="0" w:type="dxa"/>
          <w:right w:w="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1803"/>
        <w:gridCol w:w="992"/>
        <w:gridCol w:w="1134"/>
        <w:gridCol w:w="2417"/>
        <w:gridCol w:w="2720"/>
      </w:tblGrid>
      <w:tr>
        <w:trPr/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</w:tcBorders>
            <w:tcW w:w="1803" w:type="dxa"/>
            <w:vAlign w:val="center"/>
            <w:textDirection w:val="lrTb"/>
            <w:noWrap w:val="false"/>
          </w:tcPr>
          <w:p>
            <w:pPr>
              <w:pBdr/>
              <w:spacing w:after="0" w:afterAutospacing="0" w:line="192" w:lineRule="atLeast"/>
              <w:ind w:right="102" w:firstLine="0" w:left="142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</w:rPr>
            </w: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</w:rPr>
              <w:t xml:space="preserve">MONITOR DE PATINACAO E\OU DANCA (*)</w:t>
            </w: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</w:rPr>
              <w:br/>
              <w:t xml:space="preserve">(Temporário)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Bdr/>
              <w:spacing w:after="0" w:afterAutospacing="0" w:line="192" w:lineRule="atLeast"/>
              <w:ind w:right="-260" w:firstLine="0" w:left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</w:rPr>
              <w:t xml:space="preserve">1 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Bdr/>
              <w:spacing w:after="0" w:afterAutospacing="0" w:line="192" w:lineRule="atLeast"/>
              <w:ind w:right="0" w:firstLine="0" w:left="0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  <w:highlight w:val="none"/>
              </w:rPr>
              <w:t xml:space="preserve">       10h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  <w:highlight w:val="none"/>
              </w:rPr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</w:tcBorders>
            <w:tcW w:w="2417" w:type="dxa"/>
            <w:vAlign w:val="center"/>
            <w:textDirection w:val="lrTb"/>
            <w:noWrap w:val="false"/>
          </w:tcPr>
          <w:p>
            <w:pPr>
              <w:pBdr/>
              <w:spacing w:after="0" w:afterAutospacing="0" w:line="192" w:lineRule="atLeast"/>
              <w:ind w:right="291" w:firstLine="0" w:left="142"/>
              <w:jc w:val="left"/>
              <w:rPr>
                <w:rFonts w:hint="default" w:ascii="Calibri Light" w:hAnsi="Calibri Light" w:cs="Calibri Light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  <w:highlight w:val="white"/>
              </w:rPr>
              <w:t xml:space="preserve">E</w:t>
            </w: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  <w:highlight w:val="white"/>
              </w:rPr>
              <w:t xml:space="preserve">nsino </w:t>
            </w: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  <w:highlight w:val="white"/>
              </w:rPr>
              <w:t xml:space="preserve">Superior Completo em  </w:t>
            </w: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  <w:highlight w:val="white"/>
              </w:rPr>
              <w:t xml:space="preserve">Educação Física</w:t>
            </w: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  <w:highlight w:val="white"/>
              </w:rPr>
              <w:t xml:space="preserve">, com registro ativo no Conselho </w:t>
            </w: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  <w:highlight w:val="white"/>
              </w:rPr>
              <w:t xml:space="preserve"> Regional de Educação Física (CREF</w:t>
            </w: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  <w:highlight w:val="white"/>
              </w:rPr>
              <w:t xml:space="preserve"> e habilitação para o pleno exercício da função.</w:t>
            </w:r>
            <w:r>
              <w:rPr>
                <w:rFonts w:hint="default" w:ascii="Calibri Light" w:hAnsi="Calibri Light" w:cs="Calibri Light"/>
                <w:color w:val="000000"/>
                <w:sz w:val="22"/>
                <w:szCs w:val="22"/>
                <w:highlight w:val="white"/>
              </w:rPr>
            </w:r>
            <w:r>
              <w:rPr>
                <w:rFonts w:hint="default" w:ascii="Calibri Light" w:hAnsi="Calibri Light" w:cs="Calibri Light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  <w:right w:val="single" w:color="c0c0c0" w:sz="4" w:space="0"/>
            </w:tcBorders>
            <w:tcW w:w="2720" w:type="dxa"/>
            <w:vAlign w:val="center"/>
            <w:textDirection w:val="lrTb"/>
            <w:noWrap w:val="false"/>
          </w:tcPr>
          <w:p>
            <w:pPr>
              <w:pBdr/>
              <w:spacing w:after="0" w:afterAutospacing="0" w:line="192" w:lineRule="atLeast"/>
              <w:ind w:right="-115" w:firstLine="0" w:left="0"/>
              <w:jc w:val="center"/>
              <w:rPr>
                <w:rFonts w:hint="default"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2"/>
                <w:szCs w:val="22"/>
              </w:rPr>
              <w:t xml:space="preserve">R$ </w:t>
            </w:r>
            <w:r>
              <w:rPr>
                <w:rFonts w:hint="default" w:ascii="Calibri Light" w:hAnsi="Calibri Light" w:eastAsia="Calibri Light" w:cs="Calibri Light"/>
                <w:color w:val="000000"/>
                <w:sz w:val="22"/>
                <w:szCs w:val="22"/>
                <w:lang w:val="pt-BR"/>
              </w:rPr>
              <w:t xml:space="preserve"> 1.275,47</w:t>
            </w:r>
            <w:r>
              <w:rPr>
                <w:rFonts w:hint="default" w:ascii="Calibri Light" w:hAnsi="Calibri Light" w:cs="Calibri Light"/>
                <w:sz w:val="22"/>
                <w:szCs w:val="22"/>
              </w:rPr>
            </w:r>
            <w:r>
              <w:rPr>
                <w:rFonts w:hint="default" w:ascii="Calibri Light" w:hAnsi="Calibri Light" w:cs="Calibri Light"/>
                <w:sz w:val="22"/>
                <w:szCs w:val="22"/>
              </w:rPr>
            </w:r>
          </w:p>
        </w:tc>
      </w:tr>
    </w:tbl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* 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As atividades desempenhadas deverão abranger ministrar aulas balé e/ou dança.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eastAsia="Calibri Light" w:cs="Calibri Light"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2.2.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Cs/>
          <w:color w:val="000000"/>
          <w:sz w:val="24"/>
          <w:szCs w:val="24"/>
        </w:rPr>
        <w:t xml:space="preserve">Os classificados além do número de vaga poderão ser contratados em caso de necessidade de abertura de novas vagas.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3.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DOS PROCEDIMENTOS DE INSCRIÇÃO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eastAsia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3.1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sz w:val="24"/>
          <w:szCs w:val="24"/>
        </w:rPr>
        <w:t xml:space="preserve"> As inscrições ocorrerão exclusivamente de forma presencial no Departamento de Recursos Humanos, sito à Avenida Felipe Baczinski, nº 479, Centro, Tigrinhos - SC, do dia 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 </w:t>
      </w:r>
      <w:r>
        <w:rPr>
          <w:rFonts w:hint="default" w:ascii="Calibri Light" w:hAnsi="Calibri Light" w:eastAsia="Calibri Light" w:cs="Calibri Light"/>
          <w:b/>
          <w:bCs/>
          <w:sz w:val="24"/>
          <w:szCs w:val="24"/>
          <w:lang w:val="pt-BR"/>
        </w:rPr>
        <w:t xml:space="preserve">10  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de 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Agosto de 2026 a 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14 de Agosto 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de 2026, das 07h30min ás 11h30min e das 13h00min ás 17h00min</w:t>
      </w:r>
      <w:r>
        <w:rPr>
          <w:rFonts w:ascii="Calibri Light" w:hAnsi="Calibri Light" w:eastAsia="Calibri Light" w:cs="Calibri Light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eastAsia="Calibri Light" w:cs="Calibri Light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3.2.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Não serão aceitas inscrições fora do prazo.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4.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CONDIÇÕES PARA A INSCRIÇÃO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4.1.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Para inscrever-se no Processo de Chamamento Público, o candidato deverá comparecer pessoalmente ao endereço informado e nos horári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os e prazos indicados no item 3.1, ou por intermédio de procurador munido de instrumento público ou particular de mandato (com poderes especiais para realizar a sua inscrição no chamamento público), apresentando, em ambos os casos, os seguintes documentos: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a) Formulário de Inscrição devidamente preenchido - o formulário está disponível como anexo do presente Edital.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b) Apresentar cópia legível dos documentos pessoais, bem como o original, para simples conferência. Não será aceito o documento que não estiver acompanhado do original, salvo se a cópia estiver autenticada em cartório;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c) Apresentar comprovante de escolaridade e formação de acordo com o item 2.1- documento original e fotocópia.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d) Diploma e/ou Certificado de conclusão do Curso e Histórico Escolar.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e) Fotocópia dos diplomas e/ou certificados de cursos de aperfeiçoamento ou capacitação, excl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usivamente na área da vaga ofertada, no número máximo previsto no quadro de pontuação do item 5 ANEXO II;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4.2.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A entrega da documentação correta é de inteira responsabilidade do candidato.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4.3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Documentos entregues em outras Secretarias ou Departamentos  não serão aceitos.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5. DOS CRITÉRIOS DE AVALIAÇÃO E PONTUAÇÃO</w:t>
      </w:r>
      <w:r>
        <w:rPr>
          <w:rFonts w:ascii="Calibri Light" w:hAnsi="Calibri Light" w:cs="Calibri Light"/>
          <w:b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  <w:highlight w:val="none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u w:val="single"/>
        </w:rPr>
      </w:pP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highlight w:val="none"/>
        </w:rPr>
        <w:t xml:space="preserve">5.1. Os candidatos serão classificados mediante análise documental, observando-se a seguinte tabela de pontuação (máximo de 10,00 pontos):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  <w:br/>
        <w:br/>
        <w:t xml:space="preserve">Cargo: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u w:val="single"/>
        </w:rPr>
        <w:t xml:space="preserve"> 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u w:val="single"/>
        </w:rPr>
        <w:t xml:space="preserve">PSICOLOGO 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u w:val="single"/>
        </w:rPr>
        <w:t xml:space="preserve">(Temporário)</w:t>
      </w:r>
      <w:r>
        <w:rPr>
          <w:u w:val="single"/>
        </w:rPr>
        <w:t xml:space="preserve">: </w:t>
      </w:r>
      <w:r>
        <w:rPr>
          <w:u w:val="single"/>
        </w:rPr>
      </w:r>
      <w:r>
        <w:rPr>
          <w:u w:val="single"/>
        </w:rPr>
      </w:r>
    </w:p>
    <w:tbl>
      <w:tblPr>
        <w:tblStyle w:val="804"/>
        <w:tblInd w:w="-85" w:type="dxa"/>
        <w:tblW w:w="9549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339"/>
        <w:gridCol w:w="2810"/>
        <w:gridCol w:w="3210"/>
        <w:gridCol w:w="1506"/>
        <w:gridCol w:w="1684"/>
      </w:tblGrid>
      <w:tr>
        <w:trPr>
          <w:trHeight w:val="252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9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 xml:space="preserve">ITEM AVALIADO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 xml:space="preserve">CRITÉRIOS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 xml:space="preserve">PONTUAÇÃO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91" w:firstLine="0" w:left="0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 xml:space="preserve">PONTUAÇÃO MÁXIMA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r>
          </w:p>
        </w:tc>
      </w:tr>
      <w:tr>
        <w:trPr>
          <w:trHeight w:val="524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9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Pós-graduação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left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Pós-graduação completa </w:t>
              <w:br/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(na área de atuação).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left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br/>
              <w:t xml:space="preserve">3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non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vAlign w:val="center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3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</w:p>
        </w:tc>
      </w:tr>
      <w:tr>
        <w:trPr>
          <w:trHeight w:val="289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9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Habilitação profissional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left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Ensino Superior completo </w:t>
              <w:br/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(na área de atuação).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br/>
              <w:t xml:space="preserve">2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br/>
              <w:t xml:space="preserve">2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</w:p>
        </w:tc>
      </w:tr>
      <w:tr>
        <w:trPr>
          <w:trHeight w:val="534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339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</w:r>
          </w:p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28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Tempo de serviço 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32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124" w:firstLine="0" w:left="0"/>
              <w:jc w:val="left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Pontuação por ano de serviço, limitado a 20 anos. </w:t>
            </w:r>
            <w:r>
              <w:rPr>
                <w:rFonts w:hint="default" w:ascii="Calibri Light" w:hAnsi="Calibri Light" w:cs="Calibri Light"/>
                <w:b w:val="0"/>
                <w:bCs w:val="0"/>
                <w:color w:val="000000"/>
                <w:sz w:val="22"/>
                <w:szCs w:val="22"/>
                <w:lang w:val="pt-BR"/>
              </w:rPr>
              <w:t xml:space="preserve"> </w:t>
            </w:r>
            <w:r>
              <w:rPr>
                <w:rFonts w:hint="default" w:ascii="Calibri Light" w:hAnsi="Calibri Light" w:cs="Calibri Light"/>
                <w:b w:val="0"/>
                <w:bCs w:val="0"/>
                <w:color w:val="000000"/>
                <w:sz w:val="22"/>
                <w:szCs w:val="22"/>
                <w:lang w:val="pt-BR"/>
              </w:rPr>
              <w:br/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(na área de atuação).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br/>
              <w:t xml:space="preserve">0,1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br/>
              <w:t xml:space="preserve">2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</w:p>
        </w:tc>
      </w:tr>
      <w:tr>
        <w:trPr>
          <w:trHeight w:val="252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9" w:type="dxa"/>
            <w:vMerge w:val="restart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10" w:type="dxa"/>
            <w:vMerge w:val="restart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99" w:firstLine="0" w:left="0"/>
              <w:jc w:val="left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Curso de aperfeiçoamento e capacitação realizados nos últimos 02 (dois) anos.</w:t>
              <w:br/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(na área de atuação).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124" w:firstLine="0" w:left="0"/>
              <w:jc w:val="left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Carga horária até 80 horas.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0,50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vAlign w:val="center"/>
            <w:vMerge w:val="restart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3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</w:p>
        </w:tc>
      </w:tr>
      <w:tr>
        <w:trPr>
          <w:trHeight w:val="40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9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10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124" w:firstLine="0" w:left="0"/>
              <w:jc w:val="left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Carga horária de 81 a 160 horas.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1,00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27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9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10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124" w:firstLine="0" w:left="0"/>
              <w:jc w:val="left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Carga horária de 161 a 240 horas.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1,50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415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9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10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124" w:firstLine="0" w:left="0"/>
              <w:jc w:val="left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Carga horária de 240 a 320 horas.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2,00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9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10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124" w:firstLine="0" w:left="0"/>
              <w:jc w:val="left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Carga horária superior a 320 horas.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3,00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27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9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10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left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 xml:space="preserve">PONTUAÇÃO MÁXIMA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 xml:space="preserve">10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highlight w:val="none"/>
          <w:u w:val="single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highlight w:val="none"/>
          <w:u w:val="single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  <w:t xml:space="preserve">Cargo: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u w:val="single"/>
        </w:rPr>
        <w:t xml:space="preserve"> 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u w:val="single"/>
        </w:rPr>
        <w:t xml:space="preserve">MERENDEIRA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u w:val="single"/>
        </w:rPr>
        <w:t xml:space="preserve"> 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u w:val="single"/>
        </w:rPr>
        <w:t xml:space="preserve">(Temporário)</w:t>
      </w:r>
      <w:r>
        <w:rPr>
          <w:u w:val="single"/>
        </w:rPr>
        <w:t xml:space="preserve">: </w:t>
      </w:r>
      <w:r>
        <w:rPr>
          <w:highlight w:val="none"/>
          <w:u w:val="single"/>
        </w:rPr>
      </w:r>
      <w:r>
        <w:rPr>
          <w:highlight w:val="none"/>
          <w:u w:val="single"/>
        </w:rPr>
      </w:r>
    </w:p>
    <w:tbl>
      <w:tblPr>
        <w:tblInd w:w="-142" w:type="dxa"/>
        <w:tblW w:w="9496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560"/>
        <w:gridCol w:w="1998"/>
        <w:gridCol w:w="3678"/>
        <w:gridCol w:w="1701"/>
        <w:gridCol w:w="1559"/>
      </w:tblGrid>
      <w:tr>
        <w:trPr>
          <w:trHeight w:val="2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0" w:type="dxa"/>
            <w:vAlign w:val="top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98" w:type="dxa"/>
            <w:vAlign w:val="top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-61" w:firstLine="0" w:left="0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color w:val="000000"/>
                <w:sz w:val="24"/>
                <w:szCs w:val="24"/>
              </w:rPr>
              <w:t xml:space="preserve">ITEM AVALIADO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78" w:type="dxa"/>
            <w:vAlign w:val="top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color w:val="000000"/>
                <w:sz w:val="24"/>
                <w:szCs w:val="24"/>
              </w:rPr>
              <w:t xml:space="preserve">CRITÉRIO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-75" w:firstLine="0" w:left="0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color w:val="000000"/>
                <w:sz w:val="24"/>
                <w:szCs w:val="24"/>
              </w:rPr>
              <w:t xml:space="preserve">PONTUAÇÃO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77" w:firstLine="0" w:left="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color w:val="000000"/>
                <w:sz w:val="24"/>
                <w:szCs w:val="24"/>
              </w:rPr>
              <w:t xml:space="preserve">PONTUAÇÃO MÁXIMA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</w:p>
        </w:tc>
      </w:tr>
      <w:tr>
        <w:trPr>
          <w:trHeight w:val="5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0" w:type="dxa"/>
            <w:vAlign w:val="top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98" w:type="dxa"/>
            <w:vAlign w:val="top"/>
            <w:textDirection w:val="lrTb"/>
            <w:noWrap w:val="false"/>
          </w:tcPr>
          <w:p>
            <w:pPr>
              <w:pBdr/>
              <w:spacing w:after="0" w:afterAutospacing="1"/>
              <w:ind w:right="-61" w:firstLine="0"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Escolaridade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78" w:type="dxa"/>
            <w:vAlign w:val="top"/>
            <w:textDirection w:val="lrTb"/>
            <w:noWrap w:val="false"/>
          </w:tcPr>
          <w:p>
            <w:pPr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Ensino Médio completo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-75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2,00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77" w:firstLine="0" w:left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2,00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0" w:type="dxa"/>
            <w:vAlign w:val="top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98" w:type="dxa"/>
            <w:vAlign w:val="top"/>
            <w:textDirection w:val="lrTb"/>
            <w:noWrap w:val="false"/>
          </w:tcPr>
          <w:p>
            <w:pPr>
              <w:pBdr/>
              <w:spacing w:after="0" w:afterAutospacing="1"/>
              <w:ind w:right="-61" w:firstLine="0"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Escolaridade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78" w:type="dxa"/>
            <w:vAlign w:val="top"/>
            <w:textDirection w:val="lrTb"/>
            <w:noWrap w:val="false"/>
          </w:tcPr>
          <w:p>
            <w:pPr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Ensino Fundamental completo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-75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2,00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77" w:firstLine="0" w:left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2,00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534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60" w:type="dxa"/>
            <w:vAlign w:val="top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793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998" w:type="dxa"/>
            <w:vAlign w:val="top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-61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Tempo de serviço 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678" w:type="dxa"/>
            <w:vAlign w:val="top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Pontuação por ano de serviço limitado a 20 anos. (na área de atuação).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-75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0,20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77" w:firstLine="0" w:left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4,00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0" w:type="dxa"/>
            <w:vAlign w:val="top"/>
            <w:vMerge w:val="restart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98" w:type="dxa"/>
            <w:vAlign w:val="top"/>
            <w:vMerge w:val="restart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-61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Curso de aperfeiçoamento e capacitação na área de atuação.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78" w:type="dxa"/>
            <w:vAlign w:val="top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Carga horária até 80 horas.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-75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0,50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77" w:firstLine="0" w:left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2,00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0" w:type="dxa"/>
            <w:vAlign w:val="top"/>
            <w:vMerge w:val="continue"/>
            <w:textDirection w:val="lrTb"/>
            <w:noWrap w:val="false"/>
          </w:tcPr>
          <w:p>
            <w:pPr>
              <w:pStyle w:val="793"/>
              <w:widowControl w:val="false"/>
              <w:pBdr/>
              <w:spacing/>
              <w:ind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98" w:type="dxa"/>
            <w:vAlign w:val="top"/>
            <w:vMerge w:val="continue"/>
            <w:textDirection w:val="lrTb"/>
            <w:noWrap w:val="false"/>
          </w:tcPr>
          <w:p>
            <w:pPr>
              <w:pStyle w:val="793"/>
              <w:widowControl w:val="false"/>
              <w:pBdr/>
              <w:spacing/>
              <w:ind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78" w:type="dxa"/>
            <w:vAlign w:val="top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Carga horária de 81 a 160 horas.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-75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1,00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vMerge w:val="continue"/>
            <w:textDirection w:val="lrTb"/>
            <w:noWrap w:val="false"/>
          </w:tcPr>
          <w:p>
            <w:pPr>
              <w:pStyle w:val="793"/>
              <w:widowControl w:val="false"/>
              <w:pBdr/>
              <w:spacing/>
              <w:ind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</w:tr>
      <w:tr>
        <w:trPr>
          <w:trHeight w:val="2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0" w:type="dxa"/>
            <w:vAlign w:val="top"/>
            <w:vMerge w:val="continue"/>
            <w:textDirection w:val="lrTb"/>
            <w:noWrap w:val="false"/>
          </w:tcPr>
          <w:p>
            <w:pPr>
              <w:pStyle w:val="793"/>
              <w:widowControl w:val="false"/>
              <w:pBdr/>
              <w:spacing/>
              <w:ind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98" w:type="dxa"/>
            <w:vAlign w:val="top"/>
            <w:vMerge w:val="continue"/>
            <w:textDirection w:val="lrTb"/>
            <w:noWrap w:val="false"/>
          </w:tcPr>
          <w:p>
            <w:pPr>
              <w:pStyle w:val="793"/>
              <w:widowControl w:val="false"/>
              <w:pBdr/>
              <w:spacing/>
              <w:ind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78" w:type="dxa"/>
            <w:vAlign w:val="top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Carga horária de 161 a 240 horas.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-75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1,50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vMerge w:val="continue"/>
            <w:textDirection w:val="lrTb"/>
            <w:noWrap w:val="false"/>
          </w:tcPr>
          <w:p>
            <w:pPr>
              <w:pStyle w:val="793"/>
              <w:widowControl w:val="false"/>
              <w:pBdr/>
              <w:spacing/>
              <w:ind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</w:tr>
      <w:tr>
        <w:trPr>
          <w:trHeight w:val="2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0" w:type="dxa"/>
            <w:vAlign w:val="top"/>
            <w:vMerge w:val="continue"/>
            <w:textDirection w:val="lrTb"/>
            <w:noWrap w:val="false"/>
          </w:tcPr>
          <w:p>
            <w:pPr>
              <w:pStyle w:val="793"/>
              <w:widowControl w:val="false"/>
              <w:pBdr/>
              <w:spacing/>
              <w:ind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98" w:type="dxa"/>
            <w:vAlign w:val="top"/>
            <w:vMerge w:val="continue"/>
            <w:textDirection w:val="lrTb"/>
            <w:noWrap w:val="false"/>
          </w:tcPr>
          <w:p>
            <w:pPr>
              <w:pStyle w:val="793"/>
              <w:widowControl w:val="false"/>
              <w:pBdr/>
              <w:spacing/>
              <w:ind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78" w:type="dxa"/>
            <w:vAlign w:val="top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Carga horária de 240 a 320 horas.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67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  2,00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vMerge w:val="continue"/>
            <w:textDirection w:val="lrTb"/>
            <w:noWrap w:val="false"/>
          </w:tcPr>
          <w:p>
            <w:pPr>
              <w:pStyle w:val="793"/>
              <w:widowControl w:val="false"/>
              <w:pBdr/>
              <w:spacing/>
              <w:ind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</w:tr>
    </w:tbl>
    <w:tbl>
      <w:tblPr>
        <w:tblStyle w:val="837"/>
        <w:tblInd w:w="-142" w:type="dxa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7937"/>
        <w:gridCol w:w="1559"/>
      </w:tblGrid>
      <w:tr>
        <w:trPr/>
        <w:tc>
          <w:tcPr>
            <w:tcBorders/>
            <w:tcW w:w="7937" w:type="dxa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color w:val="000000"/>
                <w:sz w:val="24"/>
                <w:szCs w:val="24"/>
              </w:rPr>
              <w:t xml:space="preserve">PONTUAÇÃO MÁXIMA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793"/>
              <w:pBdr/>
              <w:shd w:val="clear" w:color="auto" w:fill="ffffff"/>
              <w:spacing w:after="0" w:afterAutospacing="1" w:line="330" w:lineRule="atLeast"/>
              <w:ind w:right="-709" w:firstLine="0" w:left="0"/>
              <w:jc w:val="both"/>
              <w:rPr>
                <w:rFonts w:ascii="Calibri Light" w:hAnsi="Calibri Light" w:eastAsia="Calibri Light" w:cs="Calibri Light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  <w:highlight w:val="none"/>
              </w:rPr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  <w:highlight w:val="none"/>
              </w:rPr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Style w:val="793"/>
              <w:widowControl w:val="false"/>
              <w:pBdr/>
              <w:spacing w:after="0" w:afterAutospacing="1"/>
              <w:ind w:right="67" w:firstLine="0" w:left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color w:val="000000"/>
                <w:sz w:val="24"/>
                <w:szCs w:val="24"/>
              </w:rPr>
              <w:t xml:space="preserve">10,00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  <w:p>
            <w:pPr>
              <w:pStyle w:val="793"/>
              <w:pBdr/>
              <w:shd w:val="clear" w:color="auto" w:fill="ffffff"/>
              <w:spacing w:after="0" w:afterAutospacing="1" w:line="330" w:lineRule="atLeast"/>
              <w:ind w:right="-709" w:firstLine="0" w:left="0"/>
              <w:jc w:val="both"/>
              <w:rPr>
                <w:rFonts w:ascii="Calibri Light" w:hAnsi="Calibri Light" w:eastAsia="Calibri Light" w:cs="Calibri Light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  <w:highlight w:val="none"/>
              </w:rPr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  <w:highlight w:val="none"/>
              </w:rPr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  <w:highlight w:val="none"/>
              </w:rPr>
            </w:r>
          </w:p>
        </w:tc>
      </w:tr>
    </w:tbl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highlight w:val="none"/>
          <w:u w:val="single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highlight w:val="none"/>
          <w:u w:val="single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  <w:t xml:space="preserve">Cargo: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u w:val="single"/>
        </w:rPr>
        <w:t xml:space="preserve"> 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u w:val="single"/>
        </w:rPr>
        <w:t xml:space="preserve">MONITOR DE PATINACAO E\OU DANCA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u w:val="single"/>
        </w:rPr>
        <w:t xml:space="preserve"> 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u w:val="single"/>
        </w:rPr>
        <w:t xml:space="preserve">(Temporário)</w:t>
      </w:r>
      <w:r>
        <w:rPr>
          <w:u w:val="single"/>
        </w:rPr>
        <w:t xml:space="preserve">: </w:t>
      </w:r>
      <w:r>
        <w:rPr>
          <w:highlight w:val="none"/>
          <w:u w:val="single"/>
        </w:rPr>
      </w:r>
      <w:r>
        <w:rPr>
          <w:highlight w:val="none"/>
          <w:u w:val="single"/>
        </w:rPr>
      </w:r>
    </w:p>
    <w:tbl>
      <w:tblPr>
        <w:tblStyle w:val="804"/>
        <w:tblInd w:w="-85" w:type="dxa"/>
        <w:tblW w:w="9549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339"/>
        <w:gridCol w:w="2810"/>
        <w:gridCol w:w="3210"/>
        <w:gridCol w:w="1506"/>
        <w:gridCol w:w="1684"/>
      </w:tblGrid>
      <w:tr>
        <w:trPr>
          <w:trHeight w:val="25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9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  <w:t xml:space="preserve">ITEM AVALIADO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  <w:t xml:space="preserve">CRITÉRIOS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  <w:t xml:space="preserve">PONTUAÇÃO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91" w:firstLine="0" w:left="0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  <w:t xml:space="preserve">PONTUAÇÃO MÁXIMA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</w:tr>
      <w:tr>
        <w:trPr>
          <w:trHeight w:val="52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9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t xml:space="preserve">Pós-graduação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left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t xml:space="preserve">Pós-graduação completa </w:t>
              <w:br/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t xml:space="preserve">(na área de atuação).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left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br/>
              <w:t xml:space="preserve">3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vAlign w:val="center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t xml:space="preserve">3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</w:p>
        </w:tc>
      </w:tr>
      <w:tr>
        <w:trPr>
          <w:trHeight w:val="28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9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t xml:space="preserve">Habilitação profissional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left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t xml:space="preserve">Ensino Superior completo </w:t>
              <w:br/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t xml:space="preserve">(na área de atuação).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br/>
              <w:t xml:space="preserve">2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br/>
              <w:t xml:space="preserve">2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</w:p>
        </w:tc>
      </w:tr>
      <w:tr>
        <w:trPr>
          <w:trHeight w:val="534"/>
        </w:trPr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</w:tcBorders>
            <w:tcW w:w="339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  <w:highlight w:val="white"/>
              </w:rPr>
            </w:r>
          </w:p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</w:tcBorders>
            <w:tcW w:w="28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t xml:space="preserve">Tempo de serviço 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</w:tcBorders>
            <w:tcW w:w="32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124" w:firstLine="0" w:left="0"/>
              <w:jc w:val="left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t xml:space="preserve">Pontuação por ano de serviço, limitado a 20 anos. </w:t>
            </w:r>
            <w:r>
              <w:rPr>
                <w:rFonts w:hint="default"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  <w:lang w:val="pt-BR"/>
              </w:rPr>
              <w:t xml:space="preserve"> </w:t>
            </w:r>
            <w:r>
              <w:rPr>
                <w:rFonts w:hint="default"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  <w:lang w:val="pt-BR"/>
              </w:rPr>
              <w:br/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t xml:space="preserve">(na área de atuação).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br/>
              <w:t xml:space="preserve">0,1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br/>
              <w:t xml:space="preserve">2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</w:p>
        </w:tc>
      </w:tr>
      <w:tr>
        <w:trPr>
          <w:trHeight w:val="25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9" w:type="dxa"/>
            <w:vMerge w:val="restart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10" w:type="dxa"/>
            <w:vMerge w:val="restart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99" w:firstLine="0" w:left="0"/>
              <w:jc w:val="left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t xml:space="preserve">Curso de aperfeiçoamento e capacitação realizados nos últimos 02 (dois) anos.</w:t>
              <w:br/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t xml:space="preserve">(na área de atuação).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124" w:firstLine="0" w:left="0"/>
              <w:jc w:val="left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t xml:space="preserve">Carga horária até 80 horas.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t xml:space="preserve">0,50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vAlign w:val="center"/>
            <w:vMerge w:val="restart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t xml:space="preserve">3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</w:p>
        </w:tc>
      </w:tr>
      <w:tr>
        <w:trPr>
          <w:trHeight w:val="4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9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10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124" w:firstLine="0" w:left="0"/>
              <w:jc w:val="left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t xml:space="preserve">Carga horária de 81 a 160 horas.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t xml:space="preserve">1,00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27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9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10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124" w:firstLine="0" w:left="0"/>
              <w:jc w:val="left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t xml:space="preserve">Carga horária de 161 a 240 horas.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t xml:space="preserve">1,50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41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9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10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124" w:firstLine="0" w:left="0"/>
              <w:jc w:val="left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t xml:space="preserve">Carga horária de 240 a 320 horas.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t xml:space="preserve">2,00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9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10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124" w:firstLine="0" w:left="0"/>
              <w:jc w:val="left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t xml:space="preserve">Carga horária superior a 320 horas.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  <w:t xml:space="preserve">3,00</w:t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27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9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10" w:type="dxa"/>
            <w:vMerge w:val="continue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10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left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  <w:t xml:space="preserve">PONTUAÇÃO MÁXIMA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06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textDirection w:val="lrTb"/>
            <w:noWrap w:val="false"/>
          </w:tcPr>
          <w:p>
            <w:pPr>
              <w:pBdr/>
              <w:shd w:val="clear" w:color="auto" w:fill="ffffff"/>
              <w:spacing w:line="330" w:lineRule="atLeast"/>
              <w:ind w:right="-709" w:firstLine="0" w:lef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  <w:t xml:space="preserve">10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highlight w:val="white"/>
              </w:rPr>
            </w:r>
          </w:p>
        </w:tc>
      </w:tr>
    </w:tbl>
    <w:p>
      <w:pPr>
        <w:pBdr/>
        <w:shd w:val="clear" w:color="auto" w:fill="ffffff"/>
        <w:spacing w:line="330" w:lineRule="atLeast"/>
        <w:ind w:right="-709" w:firstLine="0" w:left="0"/>
        <w:jc w:val="both"/>
        <w:rPr>
          <w:highlight w:val="none"/>
          <w:u w:val="single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highlight w:val="none"/>
          <w:u w:val="single"/>
        </w:rPr>
      </w:r>
      <w:r>
        <w:rPr>
          <w:highlight w:val="none"/>
          <w:u w:val="single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5.</w:t>
      </w:r>
      <w:r>
        <w:rPr>
          <w:rFonts w:hint="default" w:ascii="Calibri Light" w:hAnsi="Calibri Light" w:eastAsia="Calibri Light" w:cs="Calibri Light"/>
          <w:b w:val="0"/>
          <w:bCs w:val="0"/>
          <w:color w:val="000000"/>
          <w:sz w:val="24"/>
          <w:szCs w:val="24"/>
          <w:lang w:val="pt-BR"/>
        </w:rPr>
        <w:t xml:space="preserve">2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. Ultimada a identificaçã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o dos candidatos com a totalização dos pontos, o resultado preliminar será publicado no painel de publicações oficiais da Prefeitura Municipal de Tigrinhos, abrindo-se o prazo para os candidatos apresentarem recursos, nos termos estabelecidos neste edital.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5.</w:t>
      </w:r>
      <w:r>
        <w:rPr>
          <w:rFonts w:hint="default" w:ascii="Calibri Light" w:hAnsi="Calibri Light" w:eastAsia="Calibri Light" w:cs="Calibri Light"/>
          <w:b w:val="0"/>
          <w:bCs w:val="0"/>
          <w:color w:val="000000"/>
          <w:sz w:val="24"/>
          <w:szCs w:val="24"/>
          <w:lang w:val="pt-BR"/>
        </w:rPr>
        <w:t xml:space="preserve">3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. A ordem de classificação será realizada conforme a documentação apresentada pelo candidato em conformidade com a pontuação prevista na tabela do item “5</w:t>
      </w:r>
      <w:r>
        <w:rPr>
          <w:rFonts w:hint="default" w:ascii="Calibri Light" w:hAnsi="Calibri Light" w:eastAsia="Calibri Light" w:cs="Calibri Light"/>
          <w:b w:val="0"/>
          <w:bCs w:val="0"/>
          <w:color w:val="000000"/>
          <w:sz w:val="24"/>
          <w:szCs w:val="24"/>
          <w:lang w:val="pt-BR"/>
        </w:rPr>
        <w:t xml:space="preserve">.1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”. 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5.</w:t>
      </w:r>
      <w:r>
        <w:rPr>
          <w:rFonts w:hint="default" w:ascii="Calibri Light" w:hAnsi="Calibri Light" w:eastAsia="Calibri Light" w:cs="Calibri Light"/>
          <w:b w:val="0"/>
          <w:bCs w:val="0"/>
          <w:color w:val="000000"/>
          <w:sz w:val="24"/>
          <w:szCs w:val="24"/>
          <w:lang w:val="pt-BR"/>
        </w:rPr>
        <w:t xml:space="preserve">4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. Os candidatos inscritos serão pontuados para efeitos de classificação com base nas informações prestadas no Requerimento de Inscrição que deverão ser posteriormente comprovadas.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5.</w:t>
      </w:r>
      <w:r>
        <w:rPr>
          <w:rFonts w:hint="default" w:ascii="Calibri Light" w:hAnsi="Calibri Light" w:eastAsia="Calibri Light" w:cs="Calibri Light"/>
          <w:b w:val="0"/>
          <w:bCs w:val="0"/>
          <w:color w:val="000000"/>
          <w:sz w:val="24"/>
          <w:szCs w:val="24"/>
          <w:lang w:val="pt-BR"/>
        </w:rPr>
        <w:t xml:space="preserve">5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. Somente serão considerados aprovados os candidatos que atingirem a nota mínima de 2,00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6.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DOS RECURSOS E HOMOLOGAÇÃO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6.1. 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 Ultimada a identif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icação dos candidatos e a totalização dos pontos,  o resultado preliminar será publicado no site oficial do Município na internet (www.tigrinhos.sc.gov.br), abrindo-se o prazo para os candidatos apresentarem recursos, nos termos estabelecidos neste Edital.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6.2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Da classificação preliminar dos candidatos cabe recurso endereçado à Comissão, uma única vez, no prazo comum de 01 (um) dia, sendo este o primeiro dia útil subsequente ao da publicação do resultado.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6.3.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O recurso deverá conter a perfeita identificação do recorrente e as razões do pedido recursal.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6.4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Havendo a reconsideração da decisão classificatória pela Comissão, o nome do candidato passará a constar no rol de selecionados.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6.5.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Sendo mantida a decisão da Comissão, o recurso será encaminhado ao Prefeito Municipal para julgamento, no prazo de um dia, cuja decisão deverá ser motivada.</w:t>
      </w:r>
      <w:bookmarkStart w:id="0" w:name="_GoBack"/>
      <w:r/>
      <w:bookmarkEnd w:id="0"/>
      <w:r>
        <w:rPr>
          <w:rFonts w:ascii="Calibri Light" w:hAnsi="Calibri Light" w:cs="Calibri Light"/>
          <w:b/>
          <w:sz w:val="24"/>
          <w:szCs w:val="24"/>
        </w:rPr>
      </w:r>
      <w:r>
        <w:rPr>
          <w:rFonts w:ascii="Calibri Light" w:hAnsi="Calibri Light" w:cs="Calibri Light"/>
          <w:b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6.6. 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  <w:u w:val="single"/>
        </w:rPr>
        <w:t xml:space="preserve">O resultado final será homologado no dia 18 de Agosto de 2026 e será publicado no site oficial do Município na internet (www.tigrinhos.sc.gov.br).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7. CRITÉRIOS PARA DESEMPATE: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7.1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Verificando-se a ocorrência de empate em relação aos pontos apurados por dois ou mais candidatos, terá preferência na ordem classificatória, sucessivamente, o candidato que comprovar: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a -  Maior tempo de serviço na rede pública ou privada na função; (publica ou privada)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b – Idade igual ou superior a 60 (conforme Estatuto do Idoso)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  <w:highlight w:val="none"/>
        </w:rPr>
        <w:t xml:space="preserve">c – Sorteio em ato publico.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7.2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 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O sorteio ocorrerá em local e horário previamente definidos pela Comissão, na presença dos candidatos interessados, os quais serão convocados por telefone, correio eletrônico ou qualquer outro meio que assegure a certeza da ciência do interessado.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7.3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 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A aplicação do critério de desempate será efetivada após a análise dos recursos e antes da publicação da lista final dos selecionados.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7.4.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Transcorrido o prazo sem a interposição de recurso ou ultimado o seu julgamento, a Comissão encaminhará o Processo de Chamamento Público ao Prefeito Municipal para homologação.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7.5. Homologado o resultado final, será publicado edital contendo a classificação geral dos candida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tos aprovados, passando, a partir de então, a fluir o prazo de validade do Processo de Chamamento Público, que será correspondente ao período de afastamento da servidora em Licença Maternidade, encerrando-se automaticamente com o seu retorno às atividades.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  <w:highlight w:val="none"/>
        </w:rPr>
      </w:r>
    </w:p>
    <w:p>
      <w:pPr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8.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CONDIÇÕES PARA A CONTRATAÇÃO TEMPORÁRIA: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hd w:val="clear" w:color="auto" w:fill="ffffff"/>
        <w:spacing w:after="0" w:afterAutospacing="0"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  <w:highlight w:val="none"/>
        </w:rPr>
        <w:t xml:space="preserve">8.1. Homologado o resultado final do Processo de Chamamento Público e autorizada a contratação pelo Prefeito Municipal, será convocado o candidato classificado em primeiro lugar para,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  <w:highlight w:val="none"/>
        </w:rPr>
        <w:t xml:space="preserve"> no prazo de 02 (dois) dias, prorrogável uma única vez, a critério da Administração Municipal, comprovar o atendimento das seguintes condições, visando à contratação temporária pelo período correspondente ao afastamento da servidora em Licença Maternidade.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highlight w:val="none"/>
        </w:rPr>
      </w:r>
    </w:p>
    <w:p>
      <w:pPr>
        <w:pBdr/>
        <w:shd w:val="clear" w:color="auto" w:fill="ffffff"/>
        <w:spacing w:after="0" w:afterAutospacing="0"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Bdr/>
        <w:shd w:val="clear" w:color="auto" w:fill="ffffff"/>
        <w:spacing w:after="0" w:afterAutospacing="0"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a) Estar devidamente selecionado no processo seletivo e classificado dentro das vagas estabelecidas neste Edital;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Bdr/>
        <w:shd w:val="clear" w:color="auto" w:fill="ffffff"/>
        <w:spacing w:after="0" w:afterAutospacing="0"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b) Ter nacionalidade brasileira, 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Bdr/>
        <w:shd w:val="clear" w:color="auto" w:fill="ffffff"/>
        <w:spacing w:after="0" w:afterAutospacing="0"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c) Ter no mínimo 18 (dezoito) anos completos na data da posse;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Bdr/>
        <w:shd w:val="clear" w:color="auto" w:fill="ffffff"/>
        <w:spacing w:after="0" w:afterAutospacing="0"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d) Estar quite com as obrigações eleitorais e militares (esta última para candidatos do sexo masculino);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Bdr/>
        <w:shd w:val="clear" w:color="auto" w:fill="ffffff"/>
        <w:spacing w:after="0" w:afterAutospacing="0"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e) Possuir habilitação para a função pretendida, conforme o disposto na tabela de cargos, na data da posse;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Bdr/>
        <w:shd w:val="clear" w:color="auto" w:fill="ffffff"/>
        <w:spacing w:after="0" w:afterAutospacing="0"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f) Não perceber proventos de aposentadoria civil ou militar ou remuneração de cargo, emprego ou função pública que caracterizem acumulação ilícita de cargos, na forma do inciso XVI e parágrafo 10º do Art. 37 da Constituição Federal;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Bdr/>
        <w:shd w:val="clear" w:color="auto" w:fill="ffffff"/>
        <w:spacing w:after="0" w:afterAutospacing="0" w:line="360" w:lineRule="auto"/>
        <w:ind w:right="-709" w:firstLine="0" w:left="0"/>
        <w:jc w:val="both"/>
        <w:rPr>
          <w:rFonts w:ascii="Calibri Light" w:hAnsi="Calibri Light" w:cs="Calibri Light"/>
          <w:b w:val="0"/>
          <w:bCs w:val="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g) 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Negativa Federal;</w:t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</w:p>
    <w:p>
      <w:pPr>
        <w:pStyle w:val="995"/>
        <w:pBdr/>
        <w:spacing w:after="0" w:afterAutospacing="0" w:line="360" w:lineRule="auto"/>
        <w:ind w:right="-709" w:firstLine="0" w:left="0"/>
        <w:rPr>
          <w:rFonts w:ascii="Calibri Light" w:hAnsi="Calibri Light" w:cs="Calibri Light"/>
          <w:b w:val="0"/>
          <w:bCs w:val="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h) Negativa Estadual;</w:t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</w:p>
    <w:p>
      <w:pPr>
        <w:pStyle w:val="995"/>
        <w:pBdr/>
        <w:spacing w:after="0" w:afterAutospacing="0" w:line="360" w:lineRule="auto"/>
        <w:ind w:right="-709" w:firstLine="0" w:left="0"/>
        <w:rPr>
          <w:rFonts w:ascii="Calibri Light" w:hAnsi="Calibri Light" w:cs="Calibri Light"/>
          <w:b w:val="0"/>
          <w:bCs w:val="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i) Negativa Municipal;</w:t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</w:p>
    <w:p>
      <w:pPr>
        <w:pStyle w:val="995"/>
        <w:pBdr/>
        <w:spacing w:after="0" w:afterAutospacing="0" w:line="360" w:lineRule="auto"/>
        <w:ind w:right="-709" w:firstLine="0" w:left="0"/>
        <w:rPr>
          <w:rFonts w:ascii="Calibri Light" w:hAnsi="Calibri Light" w:cs="Calibri Light"/>
          <w:b w:val="0"/>
          <w:bCs w:val="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j) Copia Titulo Eleitor, CPF, RG;</w:t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</w:p>
    <w:p>
      <w:pPr>
        <w:pStyle w:val="995"/>
        <w:pBdr/>
        <w:spacing w:after="0" w:afterAutospacing="0" w:line="360" w:lineRule="auto"/>
        <w:ind w:right="-709" w:firstLine="0" w:left="0"/>
        <w:rPr>
          <w:rFonts w:ascii="Calibri Light" w:hAnsi="Calibri Light" w:cs="Calibri Light"/>
          <w:b w:val="0"/>
          <w:bCs w:val="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k) Folha corrida judicial da comarca de residência (Justiça Estadual);</w:t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</w:p>
    <w:p>
      <w:pPr>
        <w:pStyle w:val="995"/>
        <w:pBdr/>
        <w:spacing w:after="0" w:afterAutospacing="0" w:line="360" w:lineRule="auto"/>
        <w:ind w:right="-709" w:firstLine="0" w:left="0"/>
        <w:rPr>
          <w:rFonts w:ascii="Calibri Light" w:hAnsi="Calibri Light" w:cs="Calibri Light"/>
          <w:b w:val="0"/>
          <w:bCs w:val="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l) Declaração bens (reconhecer firma em cartório);</w:t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</w:p>
    <w:p>
      <w:pPr>
        <w:pStyle w:val="995"/>
        <w:pBdr/>
        <w:spacing w:after="0" w:afterAutospacing="0" w:line="360" w:lineRule="auto"/>
        <w:ind w:right="-709" w:firstLine="0" w:left="0"/>
        <w:rPr>
          <w:rFonts w:ascii="Calibri Light" w:hAnsi="Calibri Light" w:eastAsia="Calibri Light" w:cs="Calibri Light"/>
          <w:b w:val="0"/>
          <w:bCs w:val="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m) Laudo de inspeção de saúde, procedida por órgão médico oficial, salvo quando se tratar de servidor público em efetivo exercício;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</w:r>
    </w:p>
    <w:p>
      <w:pPr>
        <w:pStyle w:val="995"/>
        <w:pBdr/>
        <w:spacing w:after="0" w:afterAutospacing="0" w:line="360" w:lineRule="auto"/>
        <w:ind w:right="-709" w:firstLine="0" w:left="0"/>
        <w:rPr>
          <w:rFonts w:ascii="Calibri Light" w:hAnsi="Calibri Light" w:eastAsia="Calibri Light" w:cs="Calibri Light"/>
          <w:b w:val="0"/>
          <w:bCs w:val="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8.2. A convocação do candidato poderá se realizar por telefone ou e-mail.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</w:r>
    </w:p>
    <w:p>
      <w:pPr>
        <w:pStyle w:val="995"/>
        <w:pBdr/>
        <w:spacing w:after="0" w:afterAutospacing="0" w:line="360" w:lineRule="auto"/>
        <w:ind w:right="-709" w:firstLine="0" w:left="0"/>
        <w:jc w:val="both"/>
        <w:rPr>
          <w:rFonts w:ascii="Calibri Light" w:hAnsi="Calibri Light" w:eastAsia="Calibri Light" w:cs="Calibri Light"/>
          <w:b w:val="0"/>
          <w:bCs w:val="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8.3. Não comparecendo o candidato convocado ou verificando-se o não atendimento das condições exigidas para a contratação serão convocados os demais classificados, observando-se a ordem cronológica crescente.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</w:r>
    </w:p>
    <w:p>
      <w:pPr>
        <w:pStyle w:val="995"/>
        <w:pBdr/>
        <w:spacing w:after="0" w:afterAutospacing="0" w:line="360" w:lineRule="auto"/>
        <w:ind w:right="-709" w:firstLine="0" w:left="0"/>
        <w:jc w:val="both"/>
        <w:rPr>
          <w:rFonts w:ascii="Calibri Light" w:hAnsi="Calibri Light" w:eastAsia="Calibri Light" w:cs="Calibri Light"/>
          <w:b w:val="0"/>
          <w:bCs w:val="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8.4. No período de validade do Processo de Chamamento Público, em havendo a rescisão contratual, poderá ser chamada para contratação pelo tempo remanescente, os candidatos classificados sendo observada a ordem classificatória.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</w:r>
    </w:p>
    <w:p>
      <w:pPr>
        <w:pStyle w:val="995"/>
        <w:pBdr/>
        <w:spacing w:after="0" w:afterAutospacing="0" w:line="360" w:lineRule="auto"/>
        <w:ind w:right="-709" w:firstLine="0" w:left="0"/>
        <w:jc w:val="both"/>
        <w:rPr>
          <w:rFonts w:ascii="Calibri Light" w:hAnsi="Calibri Light" w:eastAsia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sz w:val="24"/>
          <w:szCs w:val="24"/>
        </w:rPr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</w:r>
    </w:p>
    <w:p>
      <w:pPr>
        <w:pBdr/>
        <w:spacing w:line="360" w:lineRule="auto"/>
        <w:ind w:right="-709" w:firstLine="0" w:left="0"/>
        <w:jc w:val="both"/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9. DISPOSIÇÕES GERAIS: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r>
    </w:p>
    <w:p>
      <w:pPr>
        <w:pBdr/>
        <w:spacing w:line="360" w:lineRule="auto"/>
        <w:ind w:right="-709" w:firstLine="0" w:left="0"/>
        <w:jc w:val="both"/>
        <w:rPr>
          <w:rFonts w:ascii="Calibri Light" w:hAnsi="Calibri Light" w:eastAsia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9.1. Não será fornecido qualquer documento comprobatório de seleção ou classificação do candidato, valendo para esse fim a publicação do resultado final.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</w:r>
    </w:p>
    <w:p>
      <w:pPr>
        <w:pBdr/>
        <w:spacing w:line="360" w:lineRule="auto"/>
        <w:ind w:right="-709" w:firstLine="0" w:left="0"/>
        <w:rPr>
          <w:rFonts w:ascii="Calibri Light" w:hAnsi="Calibri Light" w:eastAsia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9.2. Os candidatos selecionados e classificados deverão manter atualizados os seus endereços.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</w:r>
    </w:p>
    <w:p>
      <w:pPr>
        <w:pBdr/>
        <w:spacing w:line="360" w:lineRule="auto"/>
        <w:ind w:right="-709" w:firstLine="0" w:left="0"/>
        <w:jc w:val="both"/>
        <w:rPr>
          <w:rFonts w:ascii="Calibri Light" w:hAnsi="Calibri Light" w:eastAsia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9.3. Respeitada a natureza da função temporária, por razões de interesse público, poderá haver a readequação das condições definidas inicialmente no Edital, conforme dispuser a legislação local.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</w:r>
    </w:p>
    <w:p>
      <w:pPr>
        <w:pBdr/>
        <w:spacing w:line="360" w:lineRule="auto"/>
        <w:ind w:right="-709" w:firstLine="0" w:left="0"/>
        <w:jc w:val="both"/>
        <w:rPr>
          <w:rFonts w:ascii="Calibri Light" w:hAnsi="Calibri Light" w:eastAsia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11.4. Os casos omissos e situações não previstas serão resolvidos pela Comissão  designada.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</w:r>
    </w:p>
    <w:p>
      <w:pPr>
        <w:pBdr/>
        <w:spacing w:line="360" w:lineRule="auto"/>
        <w:ind w:right="-709" w:firstLine="0" w:left="0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ab/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ab/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ab/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ab/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ab/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Tigrinhos – SC, 07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 de </w:t>
      </w:r>
      <w:r>
        <w:rPr>
          <w:rFonts w:hint="default" w:ascii="Calibri Light" w:hAnsi="Calibri Light" w:eastAsia="Calibri Light" w:cs="Calibri Light"/>
          <w:color w:val="000000"/>
          <w:sz w:val="24"/>
          <w:szCs w:val="24"/>
          <w:lang w:val="pt-BR"/>
        </w:rPr>
        <w:t xml:space="preserve">Agosto 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de 2026.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Bdr/>
        <w:spacing w:line="360" w:lineRule="auto"/>
        <w:ind w:firstLine="708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Bdr/>
        <w:spacing w:after="6" w:afterAutospacing="0"/>
        <w:ind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_____________________________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widowControl w:val="false"/>
        <w:pBdr/>
        <w:spacing w:after="6" w:afterAutospacing="0"/>
        <w:ind/>
        <w:jc w:val="center"/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SIDNEI CARLOS BERNHARD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r>
    </w:p>
    <w:p>
      <w:pPr>
        <w:widowControl w:val="false"/>
        <w:pBdr/>
        <w:spacing w:after="6" w:afterAutospacing="0"/>
        <w:ind/>
        <w:jc w:val="center"/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Prefeito Municipal 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r>
    </w:p>
    <w:p>
      <w:pPr>
        <w:widowControl w:val="false"/>
        <w:pBdr/>
        <w:spacing w:after="6" w:afterAutospacing="0"/>
        <w:ind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Bdr/>
        <w:spacing w:after="6" w:afterAutospacing="0" w:line="360" w:lineRule="auto"/>
        <w:ind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Bdr/>
        <w:spacing w:after="6" w:afterAutospacing="0"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pacing w:line="360" w:lineRule="auto"/>
        <w:ind/>
        <w:jc w:val="left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pacing w:after="51" w:afterAutospacing="0" w:line="317" w:lineRule="auto"/>
        <w:ind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ANEXO I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Bdr/>
        <w:spacing w:after="51" w:afterAutospacing="0" w:line="317" w:lineRule="auto"/>
        <w:ind/>
        <w:jc w:val="center"/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FICHA DE INSCRIÇÃO CHAMAMENTO PÚBLICO Nº 00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6/2026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</w:p>
    <w:p>
      <w:pPr>
        <w:pBdr/>
        <w:spacing w:after="51" w:afterAutospacing="0" w:line="317" w:lineRule="auto"/>
        <w:ind/>
        <w:jc w:val="center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tbl>
      <w:tblPr>
        <w:tblStyle w:val="804"/>
        <w:tblInd w:w="-198" w:type="dxa"/>
        <w:tblW w:w="8940" w:type="dxa"/>
        <w:tblCellMar>
          <w:left w:w="0" w:type="dxa"/>
          <w:top w:w="0" w:type="dxa"/>
          <w:right w:w="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4284"/>
        <w:gridCol w:w="2313"/>
        <w:gridCol w:w="2051"/>
        <w:gridCol w:w="57"/>
        <w:gridCol w:w="65"/>
        <w:gridCol w:w="57"/>
        <w:gridCol w:w="57"/>
        <w:gridCol w:w="57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84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Nome: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64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Inscrição: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84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RG: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64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CPF: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84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Data de Nascimento: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64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Idade: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648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Endereço: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84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Bairro: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64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Telefone: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gridAfter w:val="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84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Município: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313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Estado: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51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Cep: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648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Habilitação: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648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Tempo de serviço efetivo na vaga está sendo disponibilizada: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648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648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Cargo:    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p>
      <w:pPr>
        <w:pBdr/>
        <w:spacing w:line="360" w:lineRule="auto"/>
        <w:ind/>
        <w:jc w:val="left"/>
        <w:rPr>
          <w:rFonts w:ascii="Calibri Light" w:hAnsi="Calibri Light" w:cs="Calibri Light"/>
          <w:b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</w:p>
    <w:p>
      <w:pPr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pacing w:line="360" w:lineRule="auto"/>
        <w:ind/>
        <w:jc w:val="center"/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Declaração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</w:p>
    <w:p>
      <w:pPr>
        <w:pBdr/>
        <w:tabs>
          <w:tab w:val="left" w:leader="none" w:pos="1095"/>
        </w:tabs>
        <w:spacing w:line="360" w:lineRule="auto"/>
        <w:ind/>
        <w:jc w:val="both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ab/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Bdr/>
        <w:spacing w:line="360" w:lineRule="auto"/>
        <w:ind/>
        <w:jc w:val="both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Eu ___________________________________________ portador d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a RG __________________e do CPF_____________________, residente e domiciliado no endereço: ____________________________                 estado de SC, declaro para os devidos fins e efeitos legais que as informações prestadas acima são expressão da verdade.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Bdr/>
        <w:spacing w:line="360" w:lineRule="auto"/>
        <w:ind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Sem mais para o momento.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Bdr/>
        <w:spacing w:line="360" w:lineRule="auto"/>
        <w:ind/>
        <w:jc w:val="right"/>
        <w:rPr>
          <w:rFonts w:ascii="Calibri Light" w:hAnsi="Calibri Light" w:cs="Calibri Light"/>
          <w:b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Tigrinhos – SC ___de ___________ de 2026.</w:t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</w:p>
    <w:p>
      <w:pPr>
        <w:pBdr/>
        <w:spacing w:line="360" w:lineRule="auto"/>
        <w:ind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Bdr/>
        <w:spacing w:line="360" w:lineRule="auto"/>
        <w:ind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Bdr/>
        <w:spacing w:line="360" w:lineRule="auto"/>
        <w:ind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_____________________________________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Bdr/>
        <w:spacing w:line="360" w:lineRule="auto"/>
        <w:ind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(Assinatura do Candidato)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Bdr/>
        <w:spacing w:line="360" w:lineRule="auto"/>
        <w:ind/>
        <w:jc w:val="left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suppressLineNumbers w:val="false"/>
        <w:pBdr/>
        <w:spacing w:after="0" w:before="0" w:line="240" w:lineRule="auto"/>
        <w:ind/>
        <w:contextualSpacing w:val="false"/>
        <w:jc w:val="center"/>
        <w:rPr>
          <w:rFonts w:ascii="Calibri Light" w:hAnsi="Calibri Light" w:cs="Calibri Light"/>
          <w:b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ANEXO II</w:t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</w:p>
    <w:p>
      <w:pPr>
        <w:suppressLineNumbers w:val="false"/>
        <w:pBdr/>
        <w:spacing w:after="0" w:before="0" w:line="240" w:lineRule="auto"/>
        <w:ind/>
        <w:contextualSpacing w:val="false"/>
        <w:jc w:val="center"/>
        <w:rPr>
          <w:rFonts w:ascii="Calibri Light" w:hAnsi="Calibri Light" w:cs="Calibri Light"/>
          <w:b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CURSOS DE APERFEIÇOAMENTO</w:t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</w:p>
    <w:p>
      <w:pPr>
        <w:suppressLineNumbers w:val="false"/>
        <w:pBdr/>
        <w:spacing w:after="0" w:before="0" w:line="240" w:lineRule="auto"/>
        <w:ind/>
        <w:contextualSpacing w:val="false"/>
        <w:jc w:val="center"/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Edital n° 00</w:t>
      </w: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6/2026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</w:p>
    <w:p>
      <w:pPr>
        <w:suppressLineNumbers w:val="false"/>
        <w:pBdr/>
        <w:spacing w:after="0" w:before="0" w:line="240" w:lineRule="auto"/>
        <w:ind/>
        <w:contextualSpacing w:val="false"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tbl>
      <w:tblPr>
        <w:tblStyle w:val="804"/>
        <w:tblInd w:w="-198" w:type="dxa"/>
        <w:tblW w:w="8870" w:type="dxa"/>
        <w:tblCellMar>
          <w:left w:w="0" w:type="dxa"/>
          <w:top w:w="0" w:type="dxa"/>
          <w:right w:w="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2914"/>
        <w:gridCol w:w="2147"/>
        <w:gridCol w:w="1517"/>
        <w:gridCol w:w="2125"/>
        <w:gridCol w:w="27"/>
        <w:gridCol w:w="40"/>
        <w:gridCol w:w="40"/>
        <w:gridCol w:w="40"/>
        <w:gridCol w:w="20"/>
      </w:tblGrid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64" w:type="dxa"/>
            <w:vAlign w:val="top"/>
            <w:textDirection w:val="lrTb"/>
            <w:noWrap w:val="false"/>
          </w:tcPr>
          <w:p>
            <w:pPr>
              <w:suppressLineNumbers w:val="false"/>
              <w:pBdr/>
              <w:spacing w:after="0" w:before="0"/>
              <w:ind w:right="0" w:firstLine="0" w:left="142"/>
              <w:contextualSpacing w:val="false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Nome: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suppressLineNumbers w:val="false"/>
              <w:pBdr/>
              <w:spacing w:after="0" w:before="0"/>
              <w:ind w:right="0" w:firstLine="0" w:left="142"/>
              <w:contextualSpacing w:val="false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39" w:type="dxa"/>
            <w:vAlign w:val="top"/>
            <w:textDirection w:val="lrTb"/>
            <w:noWrap w:val="false"/>
          </w:tcPr>
          <w:p>
            <w:pPr>
              <w:suppressLineNumbers w:val="false"/>
              <w:pBdr/>
              <w:spacing w:after="0" w:before="0"/>
              <w:ind w:right="0" w:firstLine="0" w:left="283"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Inscrição: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27" w:type="dxa"/>
            <w:vAlign w:val="top"/>
            <w:textDirection w:val="lrTb"/>
            <w:noWrap w:val="false"/>
          </w:tcPr>
          <w:p>
            <w:pPr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20" w:type="dxa"/>
            <w:vAlign w:val="top"/>
            <w:textDirection w:val="lrTb"/>
            <w:noWrap w:val="false"/>
          </w:tcPr>
          <w:p>
            <w:pPr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916" w:type="dxa"/>
            <w:vAlign w:val="top"/>
            <w:textDirection w:val="lrTb"/>
            <w:noWrap w:val="false"/>
          </w:tcPr>
          <w:p>
            <w:pPr>
              <w:suppressLineNumbers w:val="false"/>
              <w:pBdr/>
              <w:spacing w:after="0" w:before="0"/>
              <w:ind w:right="0" w:firstLine="0" w:left="142"/>
              <w:contextualSpacing w:val="false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Endereço: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suppressLineNumbers w:val="false"/>
              <w:pBdr/>
              <w:spacing w:after="0" w:before="0"/>
              <w:ind w:right="0" w:firstLine="0" w:left="142"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4"/>
            <w:tcBorders>
              <w:left w:val="single" w:color="000000" w:sz="4" w:space="0"/>
            </w:tcBorders>
            <w:tcW w:w="5814" w:type="dxa"/>
            <w:vAlign w:val="top"/>
            <w:textDirection w:val="lrTb"/>
            <w:noWrap w:val="false"/>
          </w:tcPr>
          <w:p>
            <w:pPr>
              <w:suppressLineNumbers w:val="false"/>
              <w:pBdr/>
              <w:spacing w:after="0" w:before="0"/>
              <w:ind w:right="0" w:firstLine="0" w:left="283"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20" w:type="dxa"/>
            <w:vAlign w:val="top"/>
            <w:textDirection w:val="lrTb"/>
            <w:noWrap w:val="false"/>
          </w:tcPr>
          <w:p>
            <w:pPr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64" w:type="dxa"/>
            <w:vAlign w:val="top"/>
            <w:textDirection w:val="lrTb"/>
            <w:noWrap w:val="false"/>
          </w:tcPr>
          <w:p>
            <w:pPr>
              <w:suppressLineNumbers w:val="false"/>
              <w:pBdr/>
              <w:spacing w:after="0" w:before="0"/>
              <w:ind w:right="0" w:firstLine="0" w:left="142"/>
              <w:contextualSpacing w:val="false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Bairro: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suppressLineNumbers w:val="false"/>
              <w:pBdr/>
              <w:spacing w:after="0" w:before="0"/>
              <w:ind w:right="0" w:firstLine="0" w:left="142"/>
              <w:contextualSpacing w:val="false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39" w:type="dxa"/>
            <w:vAlign w:val="top"/>
            <w:textDirection w:val="lrTb"/>
            <w:noWrap w:val="false"/>
          </w:tcPr>
          <w:p>
            <w:pPr>
              <w:suppressLineNumbers w:val="false"/>
              <w:pBdr/>
              <w:spacing w:after="0" w:before="0"/>
              <w:ind w:right="0" w:firstLine="0" w:left="283"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Telefone: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27" w:type="dxa"/>
            <w:vAlign w:val="top"/>
            <w:textDirection w:val="lrTb"/>
            <w:noWrap w:val="false"/>
          </w:tcPr>
          <w:p>
            <w:pPr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20" w:type="dxa"/>
            <w:vAlign w:val="top"/>
            <w:textDirection w:val="lrTb"/>
            <w:noWrap w:val="false"/>
          </w:tcPr>
          <w:p>
            <w:pPr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gridAfter w:val="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64" w:type="dxa"/>
            <w:vAlign w:val="top"/>
            <w:textDirection w:val="lrTb"/>
            <w:noWrap w:val="false"/>
          </w:tcPr>
          <w:p>
            <w:pPr>
              <w:suppressLineNumbers w:val="false"/>
              <w:pBdr/>
              <w:spacing w:after="0" w:before="0"/>
              <w:ind w:right="0" w:firstLine="0" w:left="142"/>
              <w:contextualSpacing w:val="false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Município: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suppressLineNumbers w:val="false"/>
              <w:pBdr/>
              <w:spacing w:after="0" w:before="0"/>
              <w:ind w:right="0" w:firstLine="0" w:left="142"/>
              <w:contextualSpacing w:val="false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18" w:type="dxa"/>
            <w:vAlign w:val="top"/>
            <w:textDirection w:val="lrTb"/>
            <w:noWrap w:val="false"/>
          </w:tcPr>
          <w:p>
            <w:pPr>
              <w:suppressLineNumbers w:val="false"/>
              <w:pBdr/>
              <w:spacing w:after="0" w:before="0"/>
              <w:ind w:right="0" w:firstLine="0" w:left="283"/>
              <w:contextualSpacing w:val="false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Estado: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suppressLineNumbers w:val="false"/>
              <w:pBdr/>
              <w:spacing w:after="0" w:before="0"/>
              <w:ind w:right="0" w:firstLine="0" w:left="283"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Cep: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p>
      <w:pPr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CARGA HORÁRIA:                                        INSTITUIÇÃO: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</w:p>
    <w:p>
      <w:pPr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DATA DE EMISSÃO: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TÍTULO: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CARGA HORÁRIA:                                        INSTITUIÇÃO: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DATA DE EMISSÃO: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TÍTULO: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CARGA HORÁRIA:                                        INSTITUIÇÃO: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DATA DE EMISSÃO: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TÍTULO: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CARGA HORÁRIA:                                        INSTITUIÇÃO: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DATA DE EMISSÃO: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TÍTULO: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CARGA HORÁRIA:                                        INSTITUIÇÃO: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DATA DE EMISSÃO: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SOMA TOTAL DAS HORAS DE CURSO_______________________________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Obs. Apresentar cópias dos certificados dos cursos declarados;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suppressLineNumbers w:val="false"/>
        <w:pBdr/>
        <w:spacing w:after="0" w:before="0" w:line="266" w:lineRule="auto"/>
        <w:ind/>
        <w:contextualSpacing w:val="false"/>
        <w:jc w:val="center"/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ANEXO III 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r>
    </w:p>
    <w:p>
      <w:pPr>
        <w:suppressLineNumbers w:val="false"/>
        <w:pBdr/>
        <w:spacing w:after="0" w:before="0" w:line="266" w:lineRule="auto"/>
        <w:ind/>
        <w:contextualSpacing w:val="false"/>
        <w:jc w:val="center"/>
        <w:rPr>
          <w:rFonts w:ascii="Calibri Light" w:hAnsi="Calibri Light" w:eastAsia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 Modelo de formulário para entrega de títulos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</w:r>
    </w:p>
    <w:p>
      <w:pPr>
        <w:suppressLineNumbers w:val="false"/>
        <w:pBdr/>
        <w:spacing w:after="0" w:before="0" w:line="266" w:lineRule="auto"/>
        <w:ind/>
        <w:contextualSpacing w:val="false"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(deverá ser colado no envelope com os títulos).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Bdr/>
        <w:spacing w:line="360" w:lineRule="auto"/>
        <w:ind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Bdr/>
        <w:spacing w:line="360" w:lineRule="auto"/>
        <w:ind/>
        <w:jc w:val="center"/>
        <w:rPr>
          <w:rFonts w:ascii="Calibri Light" w:hAnsi="Calibri Light" w:cs="Calibri Light"/>
          <w:b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CANDIDATO </w:t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</w:p>
    <w:tbl>
      <w:tblPr>
        <w:tblStyle w:val="804"/>
        <w:tblInd w:w="-198" w:type="dxa"/>
        <w:tblW w:w="8985" w:type="dxa"/>
        <w:tblCellMar>
          <w:left w:w="0" w:type="dxa"/>
          <w:top w:w="0" w:type="dxa"/>
          <w:right w:w="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5040"/>
        <w:gridCol w:w="1678"/>
        <w:gridCol w:w="1984"/>
        <w:gridCol w:w="6"/>
        <w:gridCol w:w="50"/>
        <w:gridCol w:w="57"/>
        <w:gridCol w:w="57"/>
        <w:gridCol w:w="57"/>
        <w:gridCol w:w="57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0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Nome: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62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Inscrição: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0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RG: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62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CPF: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0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Data de Nascimento: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62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Idade: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702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Endereço: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0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Bairro: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62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Telefone: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gridAfter w:val="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0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Município: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678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Estado: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0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Cep: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702" w:type="dxa"/>
            <w:vAlign w:val="top"/>
            <w:textDirection w:val="lrTb"/>
            <w:noWrap w:val="false"/>
          </w:tcPr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Habilitação: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p>
      <w:pPr>
        <w:pBdr/>
        <w:spacing/>
        <w:ind/>
        <w:rPr/>
      </w:pPr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589" w:right="1701" w:bottom="1276" w:left="1701" w:header="142" w:footer="431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50102010706020507"/>
  </w:font>
  <w:font w:name="Wingdings">
    <w:panose1 w:val="05000000000000000000"/>
  </w:font>
  <w:font w:name="Arial-BoldMT-Identity-H">
    <w:panose1 w:val="020B0604020202020204"/>
  </w:font>
  <w:font w:name="ArialMT-Identity-H">
    <w:panose1 w:val="020B0604020202020204"/>
  </w:font>
  <w:font w:name="Tahoma">
    <w:panose1 w:val="020B0604030504040204"/>
  </w:font>
  <w:font w:name="Verdana">
    <w:panose1 w:val="020B0604030504040204"/>
  </w:font>
  <w:font w:name="Calibri">
    <w:panose1 w:val="020F0502020204030204"/>
  </w:font>
  <w:font w:name="Calibri Light">
    <w:panose1 w:val="020F0302020204030204"/>
  </w:font>
  <w:font w:name="Garamond">
    <w:panose1 w:val="02020404030301010803"/>
  </w:font>
  <w:font w:name="Arial">
    <w:panose1 w:val="020B0604020202020204"/>
  </w:font>
  <w:font w:name="SimSun">
    <w:panose1 w:val="02010600030101010101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8"/>
      <w:pBdr/>
      <w:spacing/>
      <w:ind/>
      <w:jc w:val="center"/>
      <w:rPr>
        <w:b/>
      </w:rPr>
    </w:pPr>
    <w:r>
      <w:rPr>
        <w:b/>
      </w:rPr>
      <w:t xml:space="preserve">Av. Felipe Baczinski, 479 – Fone: (49) 3658-0068 – CEP: 89875-000</w:t>
    </w:r>
    <w:r>
      <w:rPr>
        <w:b/>
      </w:rPr>
    </w:r>
    <w:r>
      <w:rPr>
        <w:b/>
      </w:rPr>
    </w:r>
  </w:p>
  <w:p>
    <w:pPr>
      <w:pStyle w:val="828"/>
      <w:pBdr/>
      <w:spacing/>
      <w:ind/>
      <w:jc w:val="center"/>
      <w:rPr>
        <w:b/>
      </w:rPr>
    </w:pPr>
    <w:r>
      <w:rPr>
        <w:b/>
      </w:rPr>
      <w:t xml:space="preserve">Tigrinhos/SC – CNPJ: 01.566.620./0001-55  - www.tigrinhos.sc.gov.br</w:t>
    </w:r>
    <w:r>
      <w:rPr>
        <w:b/>
      </w:rPr>
    </w:r>
    <w:r>
      <w:rPr>
        <w:b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8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8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276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276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6"/>
      <w:pBdr/>
      <w:spacing/>
      <w:ind/>
      <w:jc w:val="center"/>
      <w:rPr/>
    </w:pPr>
    <w:r>
      <w:rPr>
        <w:lang w:eastAsia="pt-BR"/>
      </w:rPr>
      <mc:AlternateContent>
        <mc:Choice Requires="wpg">
          <w:drawing>
            <wp:inline xmlns:wp="http://schemas.openxmlformats.org/drawingml/2006/wordprocessingDrawing" distT="0" distB="0" distL="0" distR="0">
              <wp:extent cx="857250" cy="857250"/>
              <wp:effectExtent l="19050" t="0" r="0" b="0"/>
              <wp:docPr id="1" name="Imagem 0" descr="tigrinhos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m 0" descr="tigrinhos.p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857250" cy="8572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67.50pt;height:67.5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/>
  </w:p>
  <w:p>
    <w:pPr>
      <w:pStyle w:val="826"/>
      <w:pBdr/>
      <w:spacing/>
      <w:ind/>
      <w:jc w:val="center"/>
      <w:rPr/>
    </w:pPr>
    <w:r>
      <w:t xml:space="preserve">Estado de Santa Catarina</w:t>
    </w:r>
    <w:r>
      <w:br/>
    </w:r>
    <w:r>
      <w:rPr>
        <w:b/>
      </w:rPr>
      <w:t xml:space="preserve">PREFEITURA MUNICIPAL DE TIGRINHOS</w:t>
    </w:r>
    <w:r/>
  </w:p>
  <w:p>
    <w:pPr>
      <w:pStyle w:val="826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6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6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SimSun" w:cs="Times New Roma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92" w:default="1">
    <w:name w:val="No List"/>
    <w:uiPriority w:val="99"/>
    <w:semiHidden/>
    <w:unhideWhenUsed/>
    <w:pPr>
      <w:pBdr/>
      <w:spacing/>
      <w:ind/>
    </w:pPr>
  </w:style>
  <w:style w:type="paragraph" w:styleId="793" w:default="1">
    <w:name w:val="Normal"/>
    <w:uiPriority w:val="0"/>
    <w:qFormat/>
    <w:pPr>
      <w:pBdr/>
      <w:spacing w:after="200" w:afterAutospacing="0" w:before="0" w:beforeAutospacing="0" w:line="276" w:lineRule="auto"/>
      <w:ind/>
    </w:pPr>
    <w:rPr>
      <w:rFonts w:hint="default"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794">
    <w:name w:val="Heading 1"/>
    <w:basedOn w:val="793"/>
    <w:next w:val="793"/>
    <w:link w:val="1006"/>
    <w:uiPriority w:val="9"/>
    <w:qFormat/>
    <w:pPr>
      <w:keepNext w:val="true"/>
      <w:keepLines w:val="true"/>
      <w:pBdr/>
      <w:spacing w:after="0" w:before="240"/>
      <w:ind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795">
    <w:name w:val="Heading 2"/>
    <w:basedOn w:val="793"/>
    <w:link w:val="993"/>
    <w:uiPriority w:val="9"/>
    <w:qFormat/>
    <w:pPr>
      <w:pBdr/>
      <w:spacing w:after="100" w:afterAutospacing="1" w:before="100" w:beforeAutospacing="1" w:line="240" w:lineRule="auto"/>
      <w:ind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t-BR"/>
    </w:rPr>
  </w:style>
  <w:style w:type="paragraph" w:styleId="796">
    <w:name w:val="Heading 3"/>
    <w:basedOn w:val="793"/>
    <w:next w:val="793"/>
    <w:link w:val="1007"/>
    <w:uiPriority w:val="0"/>
    <w:qFormat/>
    <w:pPr>
      <w:keepNext w:val="true"/>
      <w:widowControl w:val="false"/>
      <w:pBdr/>
      <w:spacing w:after="0" w:line="240" w:lineRule="auto"/>
      <w:ind/>
      <w:jc w:val="center"/>
      <w:outlineLvl w:val="2"/>
    </w:pPr>
    <w:rPr>
      <w:rFonts w:ascii="Arial" w:hAnsi="Arial" w:eastAsia="Times New Roman" w:cs="Times New Roman"/>
      <w:sz w:val="20"/>
      <w:szCs w:val="20"/>
      <w:u w:val="single"/>
      <w:lang w:eastAsia="pt-BR"/>
    </w:rPr>
  </w:style>
  <w:style w:type="paragraph" w:styleId="797">
    <w:name w:val="Heading 4"/>
    <w:basedOn w:val="793"/>
    <w:next w:val="793"/>
    <w:link w:val="1008"/>
    <w:uiPriority w:val="0"/>
    <w:qFormat/>
    <w:pPr>
      <w:keepNext w:val="true"/>
      <w:widowControl w:val="false"/>
      <w:pBdr/>
      <w:spacing w:after="0" w:line="240" w:lineRule="auto"/>
      <w:ind/>
      <w:jc w:val="right"/>
      <w:outlineLvl w:val="3"/>
    </w:pPr>
    <w:rPr>
      <w:rFonts w:ascii="Garamond" w:hAnsi="Garamond" w:eastAsia="Times New Roman" w:cs="Times New Roman"/>
      <w:b/>
      <w:i/>
      <w:sz w:val="24"/>
      <w:szCs w:val="20"/>
      <w:lang w:eastAsia="pt-BR"/>
    </w:rPr>
  </w:style>
  <w:style w:type="paragraph" w:styleId="798">
    <w:name w:val="Heading 5"/>
    <w:basedOn w:val="793"/>
    <w:next w:val="793"/>
    <w:link w:val="96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76092" w:themeColor="accent1" w:themeShade="BF"/>
    </w:rPr>
  </w:style>
  <w:style w:type="paragraph" w:styleId="799">
    <w:name w:val="Heading 6"/>
    <w:basedOn w:val="793"/>
    <w:next w:val="793"/>
    <w:link w:val="1047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Calibri Light" w:hAnsi="Calibri Light" w:eastAsia="Times New Roman" w:cs="Times New Roman"/>
      <w:color w:val="1f3763"/>
    </w:rPr>
  </w:style>
  <w:style w:type="paragraph" w:styleId="800">
    <w:name w:val="Heading 7"/>
    <w:basedOn w:val="793"/>
    <w:next w:val="793"/>
    <w:link w:val="970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01">
    <w:name w:val="Heading 8"/>
    <w:basedOn w:val="793"/>
    <w:next w:val="793"/>
    <w:link w:val="1045"/>
    <w:uiPriority w:val="0"/>
    <w:semiHidden/>
    <w:unhideWhenUsed/>
    <w:qFormat/>
    <w:pPr>
      <w:keepNext w:val="true"/>
      <w:keepLines w:val="true"/>
      <w:pBdr/>
      <w:spacing w:after="0" w:before="40"/>
      <w:ind/>
      <w:outlineLvl w:val="7"/>
    </w:pPr>
    <w:rPr>
      <w:rFonts w:ascii="Calibri Light" w:hAnsi="Calibri Light" w:eastAsia="Times New Roman" w:cs="Times New Roman"/>
      <w:color w:val="272727"/>
      <w:sz w:val="21"/>
      <w:szCs w:val="21"/>
    </w:rPr>
  </w:style>
  <w:style w:type="paragraph" w:styleId="802">
    <w:name w:val="Heading 9"/>
    <w:basedOn w:val="793"/>
    <w:next w:val="793"/>
    <w:link w:val="1048"/>
    <w:uiPriority w:val="0"/>
    <w:semiHidden/>
    <w:unhideWhenUsed/>
    <w:qFormat/>
    <w:pPr>
      <w:keepNext w:val="true"/>
      <w:keepLines w:val="true"/>
      <w:pBdr/>
      <w:spacing w:after="0" w:before="40"/>
      <w:ind/>
      <w:outlineLvl w:val="8"/>
    </w:pPr>
    <w:rPr>
      <w:rFonts w:ascii="Calibri Light" w:hAnsi="Calibri Light" w:eastAsia="Times New Roman" w:cs="Times New Roman"/>
      <w:i/>
      <w:iCs/>
      <w:color w:val="272727"/>
      <w:sz w:val="21"/>
      <w:szCs w:val="21"/>
    </w:rPr>
  </w:style>
  <w:style w:type="character" w:styleId="803" w:default="1">
    <w:name w:val="Default Paragraph Font"/>
    <w:uiPriority w:val="1"/>
    <w:semiHidden/>
    <w:unhideWhenUsed/>
    <w:pPr>
      <w:pBdr/>
      <w:spacing/>
      <w:ind/>
    </w:pPr>
  </w:style>
  <w:style w:type="table" w:styleId="804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05">
    <w:name w:val="endnote reference"/>
    <w:basedOn w:val="803"/>
    <w:uiPriority w:val="99"/>
    <w:semiHidden/>
    <w:unhideWhenUsed/>
    <w:pPr>
      <w:pBdr/>
      <w:spacing/>
      <w:ind/>
    </w:pPr>
    <w:rPr>
      <w:vertAlign w:val="superscript"/>
    </w:rPr>
  </w:style>
  <w:style w:type="character" w:styleId="806">
    <w:name w:val="Strong"/>
    <w:uiPriority w:val="22"/>
    <w:qFormat/>
    <w:pPr>
      <w:pBdr/>
      <w:spacing/>
      <w:ind/>
    </w:pPr>
    <w:rPr>
      <w:b/>
      <w:bCs/>
    </w:rPr>
  </w:style>
  <w:style w:type="character" w:styleId="807">
    <w:name w:val="annotation reference"/>
    <w:uiPriority w:val="0"/>
    <w:semiHidden/>
    <w:unhideWhenUsed/>
    <w:pPr>
      <w:pBdr/>
      <w:spacing/>
      <w:ind/>
    </w:pPr>
    <w:rPr>
      <w:sz w:val="16"/>
      <w:szCs w:val="16"/>
    </w:rPr>
  </w:style>
  <w:style w:type="character" w:styleId="808">
    <w:name w:val="FollowedHyperlink"/>
    <w:uiPriority w:val="0"/>
    <w:pPr>
      <w:pBdr/>
      <w:spacing/>
      <w:ind/>
    </w:pPr>
    <w:rPr>
      <w:color w:val="954f72"/>
      <w:u w:val="single"/>
    </w:rPr>
  </w:style>
  <w:style w:type="character" w:styleId="809">
    <w:name w:val="Emphasis"/>
    <w:uiPriority w:val="20"/>
    <w:qFormat/>
    <w:pPr>
      <w:pBdr/>
      <w:spacing/>
      <w:ind/>
    </w:pPr>
    <w:rPr>
      <w:i/>
      <w:iCs/>
    </w:rPr>
  </w:style>
  <w:style w:type="character" w:styleId="810">
    <w:name w:val="footnote reference"/>
    <w:uiPriority w:val="0"/>
    <w:unhideWhenUsed/>
    <w:pPr>
      <w:pBdr/>
      <w:spacing/>
      <w:ind/>
    </w:pPr>
    <w:rPr>
      <w:vertAlign w:val="superscript"/>
    </w:rPr>
  </w:style>
  <w:style w:type="character" w:styleId="811">
    <w:name w:val="Hyperlink"/>
    <w:uiPriority w:val="99"/>
    <w:unhideWhenUsed/>
    <w:pPr>
      <w:pBdr/>
      <w:spacing/>
      <w:ind/>
    </w:pPr>
    <w:rPr>
      <w:color w:val="0000ff"/>
      <w:u w:val="single"/>
    </w:rPr>
  </w:style>
  <w:style w:type="character" w:styleId="812">
    <w:name w:val="page number"/>
    <w:uiPriority w:val="0"/>
    <w:pPr>
      <w:pBdr/>
      <w:spacing/>
      <w:ind/>
    </w:pPr>
  </w:style>
  <w:style w:type="paragraph" w:styleId="813">
    <w:name w:val="toc 2"/>
    <w:basedOn w:val="793"/>
    <w:next w:val="793"/>
    <w:uiPriority w:val="39"/>
    <w:unhideWhenUsed/>
    <w:pPr>
      <w:pBdr/>
      <w:spacing w:after="100"/>
      <w:ind w:left="220"/>
    </w:pPr>
  </w:style>
  <w:style w:type="paragraph" w:styleId="814">
    <w:name w:val="toc 9"/>
    <w:basedOn w:val="793"/>
    <w:next w:val="793"/>
    <w:uiPriority w:val="39"/>
    <w:unhideWhenUsed/>
    <w:pPr>
      <w:pBdr/>
      <w:spacing w:after="100"/>
      <w:ind w:left="1760"/>
    </w:pPr>
  </w:style>
  <w:style w:type="paragraph" w:styleId="815">
    <w:name w:val="Body Text"/>
    <w:basedOn w:val="793"/>
    <w:link w:val="994"/>
    <w:uiPriority w:val="0"/>
    <w:pPr>
      <w:pBdr/>
      <w:spacing w:after="120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816">
    <w:name w:val="toc 6"/>
    <w:basedOn w:val="793"/>
    <w:next w:val="793"/>
    <w:uiPriority w:val="39"/>
    <w:unhideWhenUsed/>
    <w:pPr>
      <w:pBdr/>
      <w:spacing w:after="100"/>
      <w:ind w:left="1100"/>
    </w:pPr>
  </w:style>
  <w:style w:type="paragraph" w:styleId="817">
    <w:name w:val="annotation text"/>
    <w:basedOn w:val="793"/>
    <w:link w:val="1001"/>
    <w:uiPriority w:val="0"/>
    <w:unhideWhenUsed/>
    <w:pPr>
      <w:pBdr/>
      <w:spacing/>
      <w:ind/>
    </w:pPr>
    <w:rPr>
      <w:rFonts w:ascii="Calibri" w:hAnsi="Calibri" w:eastAsia="Calibri" w:cs="Times New Roman"/>
      <w:sz w:val="20"/>
      <w:szCs w:val="20"/>
    </w:rPr>
  </w:style>
  <w:style w:type="paragraph" w:styleId="818">
    <w:name w:val="toc 5"/>
    <w:basedOn w:val="793"/>
    <w:next w:val="793"/>
    <w:uiPriority w:val="39"/>
    <w:unhideWhenUsed/>
    <w:pPr>
      <w:pBdr/>
      <w:spacing w:after="100"/>
      <w:ind w:left="880"/>
    </w:pPr>
  </w:style>
  <w:style w:type="paragraph" w:styleId="819">
    <w:name w:val="table of figures"/>
    <w:basedOn w:val="793"/>
    <w:next w:val="793"/>
    <w:uiPriority w:val="99"/>
    <w:unhideWhenUsed/>
    <w:pPr>
      <w:pBdr/>
      <w:spacing w:after="0" w:afterAutospacing="0"/>
      <w:ind/>
    </w:pPr>
  </w:style>
  <w:style w:type="paragraph" w:styleId="820">
    <w:name w:val="Title"/>
    <w:basedOn w:val="793"/>
    <w:link w:val="1017"/>
    <w:uiPriority w:val="0"/>
    <w:qFormat/>
    <w:pPr>
      <w:pBdr>
        <w:top w:val="single" w:color="000000" w:sz="4" w:space="1"/>
        <w:left w:val="single" w:color="000000" w:sz="4" w:space="4"/>
        <w:bottom w:val="single" w:color="000000" w:sz="4" w:space="1"/>
        <w:right w:val="single" w:color="000000" w:sz="4" w:space="0"/>
      </w:pBdr>
      <w:shd w:val="clear" w:color="auto" w:fill="ffffff"/>
      <w:spacing w:after="0" w:line="240" w:lineRule="auto"/>
      <w:ind/>
      <w:jc w:val="center"/>
    </w:pPr>
    <w:rPr>
      <w:rFonts w:ascii="Arial" w:hAnsi="Arial" w:eastAsia="Times New Roman" w:cs="Times New Roman"/>
      <w:b/>
      <w:szCs w:val="24"/>
      <w:lang w:eastAsia="pt-BR"/>
    </w:rPr>
  </w:style>
  <w:style w:type="paragraph" w:styleId="821">
    <w:name w:val="endnote text"/>
    <w:basedOn w:val="793"/>
    <w:link w:val="98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22">
    <w:name w:val="Normal (Web)"/>
    <w:basedOn w:val="793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823">
    <w:name w:val="toc 4"/>
    <w:basedOn w:val="793"/>
    <w:next w:val="793"/>
    <w:uiPriority w:val="39"/>
    <w:unhideWhenUsed/>
    <w:pPr>
      <w:pBdr/>
      <w:spacing w:after="100"/>
      <w:ind w:left="660"/>
    </w:pPr>
  </w:style>
  <w:style w:type="paragraph" w:styleId="824">
    <w:name w:val="toc 8"/>
    <w:basedOn w:val="793"/>
    <w:next w:val="793"/>
    <w:uiPriority w:val="39"/>
    <w:unhideWhenUsed/>
    <w:pPr>
      <w:pBdr/>
      <w:spacing w:after="100"/>
      <w:ind w:left="1540"/>
    </w:pPr>
  </w:style>
  <w:style w:type="paragraph" w:styleId="825">
    <w:name w:val="Body Text 2"/>
    <w:basedOn w:val="793"/>
    <w:link w:val="1016"/>
    <w:uiPriority w:val="0"/>
    <w:unhideWhenUsed/>
    <w:pPr>
      <w:widowControl w:val="false"/>
      <w:pBdr/>
      <w:spacing w:after="120" w:line="480" w:lineRule="auto"/>
      <w:ind/>
    </w:pPr>
    <w:rPr>
      <w:rFonts w:ascii="Verdana" w:hAnsi="Verdana" w:eastAsia="Times New Roman" w:cs="Times New Roman"/>
      <w:sz w:val="20"/>
      <w:szCs w:val="20"/>
      <w:lang w:eastAsia="pt-BR"/>
    </w:rPr>
  </w:style>
  <w:style w:type="paragraph" w:styleId="826">
    <w:name w:val="Header"/>
    <w:basedOn w:val="793"/>
    <w:link w:val="99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27">
    <w:name w:val="annotation subject"/>
    <w:basedOn w:val="817"/>
    <w:next w:val="817"/>
    <w:link w:val="1002"/>
    <w:uiPriority w:val="99"/>
    <w:semiHidden/>
    <w:unhideWhenUsed/>
    <w:pPr>
      <w:pBdr/>
      <w:spacing/>
      <w:ind/>
    </w:pPr>
    <w:rPr>
      <w:b/>
      <w:bCs/>
    </w:rPr>
  </w:style>
  <w:style w:type="paragraph" w:styleId="828">
    <w:name w:val="Footer"/>
    <w:basedOn w:val="793"/>
    <w:link w:val="99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29">
    <w:name w:val="Caption"/>
    <w:basedOn w:val="793"/>
    <w:next w:val="793"/>
    <w:uiPriority w:val="35"/>
    <w:unhideWhenUsed/>
    <w:qFormat/>
    <w:pPr>
      <w:pBdr/>
      <w:spacing w:after="200" w:line="240" w:lineRule="auto"/>
      <w:ind/>
    </w:pPr>
    <w:rPr>
      <w:i/>
      <w:iCs/>
      <w:color w:val="1f497d" w:themeColor="text2"/>
      <w:sz w:val="18"/>
      <w:szCs w:val="18"/>
      <w14:textFill>
        <w14:solidFill>
          <w14:schemeClr w14:val="tx2"/>
        </w14:solidFill>
      </w14:textFill>
    </w:rPr>
  </w:style>
  <w:style w:type="paragraph" w:styleId="830">
    <w:name w:val="toc 7"/>
    <w:basedOn w:val="793"/>
    <w:next w:val="793"/>
    <w:uiPriority w:val="39"/>
    <w:unhideWhenUsed/>
    <w:pPr>
      <w:pBdr/>
      <w:spacing w:after="100"/>
      <w:ind w:left="1320"/>
    </w:pPr>
  </w:style>
  <w:style w:type="paragraph" w:styleId="831">
    <w:name w:val="toc 3"/>
    <w:basedOn w:val="793"/>
    <w:next w:val="793"/>
    <w:uiPriority w:val="39"/>
    <w:unhideWhenUsed/>
    <w:pPr>
      <w:pBdr/>
      <w:spacing w:after="100"/>
      <w:ind w:left="440"/>
    </w:pPr>
  </w:style>
  <w:style w:type="paragraph" w:styleId="832">
    <w:name w:val="Balloon Text"/>
    <w:basedOn w:val="793"/>
    <w:link w:val="992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paragraph" w:styleId="833">
    <w:name w:val="Subtitle"/>
    <w:basedOn w:val="793"/>
    <w:next w:val="793"/>
    <w:link w:val="1021"/>
    <w:uiPriority w:val="0"/>
    <w:qFormat/>
    <w:pPr>
      <w:pBdr/>
      <w:spacing w:after="60" w:line="240" w:lineRule="auto"/>
      <w:ind/>
      <w:jc w:val="center"/>
      <w:outlineLvl w:val="1"/>
    </w:pPr>
    <w:rPr>
      <w:rFonts w:ascii="Calibri Light" w:hAnsi="Calibri Light" w:eastAsia="Times New Roman" w:cs="Times New Roman"/>
      <w:sz w:val="24"/>
      <w:szCs w:val="24"/>
      <w:lang w:eastAsia="pt-BR"/>
    </w:rPr>
  </w:style>
  <w:style w:type="paragraph" w:styleId="834">
    <w:name w:val="footnote text"/>
    <w:basedOn w:val="793"/>
    <w:link w:val="996"/>
    <w:uiPriority w:val="0"/>
    <w:unhideWhenUsed/>
    <w:pPr>
      <w:pBdr/>
      <w:spacing w:after="0" w:line="240" w:lineRule="auto"/>
      <w:ind/>
    </w:pPr>
    <w:rPr>
      <w:rFonts w:ascii="Calibri" w:hAnsi="Calibri" w:eastAsia="Calibri" w:cs="Times New Roman"/>
      <w:sz w:val="20"/>
      <w:szCs w:val="20"/>
    </w:rPr>
  </w:style>
  <w:style w:type="paragraph" w:styleId="835">
    <w:name w:val="toc 1"/>
    <w:basedOn w:val="793"/>
    <w:next w:val="793"/>
    <w:uiPriority w:val="39"/>
    <w:unhideWhenUsed/>
    <w:pPr>
      <w:pBdr/>
      <w:spacing w:after="100"/>
      <w:ind/>
    </w:pPr>
  </w:style>
  <w:style w:type="paragraph" w:styleId="836">
    <w:name w:val="Body Text Indent"/>
    <w:basedOn w:val="793"/>
    <w:link w:val="1005"/>
    <w:uiPriority w:val="0"/>
    <w:unhideWhenUsed/>
    <w:pPr>
      <w:pBdr/>
      <w:spacing w:after="120"/>
      <w:ind w:left="283"/>
    </w:pPr>
  </w:style>
  <w:style w:type="table" w:styleId="837">
    <w:name w:val="Table Grid"/>
    <w:basedOn w:val="804"/>
    <w:uiPriority w:val="59"/>
    <w:pPr>
      <w:pBdr/>
      <w:spacing w:after="0" w:line="240" w:lineRule="auto"/>
      <w:ind/>
    </w:pPr>
    <w:rPr>
      <w:rFonts w:ascii="Calibri" w:hAnsi="Calibri" w:eastAsia="Calibri" w:cs="Times New Roman"/>
      <w:sz w:val="20"/>
      <w:szCs w:val="20"/>
      <w:lang w:eastAsia="pt-BR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38">
    <w:name w:val="Placeholder Text"/>
    <w:basedOn w:val="803"/>
    <w:uiPriority w:val="99"/>
    <w:semiHidden/>
    <w:pPr>
      <w:pBdr/>
      <w:spacing/>
      <w:ind/>
    </w:pPr>
    <w:rPr>
      <w:color w:val="666666"/>
    </w:rPr>
  </w:style>
  <w:style w:type="table" w:styleId="839" w:customStyle="1">
    <w:name w:val="Table Grid Light"/>
    <w:basedOn w:val="804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Plain Table 1"/>
    <w:basedOn w:val="804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Plain Table 2"/>
    <w:basedOn w:val="804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Plain Table 3"/>
    <w:basedOn w:val="804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Plain Table 4"/>
    <w:basedOn w:val="804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Plain Table 5"/>
    <w:basedOn w:val="804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Grid Table 1 Light"/>
    <w:basedOn w:val="804"/>
    <w:uiPriority w:val="99"/>
    <w:pPr>
      <w:pBdr/>
      <w:spacing w:after="0" w:line="240" w:lineRule="auto"/>
      <w:ind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Grid Table 1 Light - Accent 1"/>
    <w:basedOn w:val="804"/>
    <w:uiPriority w:val="99"/>
    <w:pPr>
      <w:pBdr/>
      <w:spacing w:after="0" w:line="240" w:lineRule="auto"/>
      <w:ind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8b5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Grid Table 1 Light - Accent 2"/>
    <w:basedOn w:val="804"/>
    <w:uiPriority w:val="99"/>
    <w:qFormat/>
    <w:pPr>
      <w:pBdr/>
      <w:spacing w:after="0" w:line="240" w:lineRule="auto"/>
      <w:ind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Grid Table 1 Light - Accent 3"/>
    <w:basedOn w:val="804"/>
    <w:uiPriority w:val="99"/>
    <w:qFormat/>
    <w:pPr>
      <w:pBdr/>
      <w:spacing w:after="0" w:line="240" w:lineRule="auto"/>
      <w:ind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e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Grid Table 1 Light - Accent 4"/>
    <w:basedOn w:val="804"/>
    <w:uiPriority w:val="99"/>
    <w:qFormat/>
    <w:pPr>
      <w:pBdr/>
      <w:spacing w:after="0" w:line="240" w:lineRule="auto"/>
      <w:ind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Grid Table 1 Light - Accent 5"/>
    <w:basedOn w:val="804"/>
    <w:uiPriority w:val="99"/>
    <w:qFormat/>
    <w:pPr>
      <w:pBdr/>
      <w:spacing w:after="0" w:line="240" w:lineRule="auto"/>
      <w:ind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Grid Table 1 Light - Accent 6"/>
    <w:basedOn w:val="804"/>
    <w:uiPriority w:val="99"/>
    <w:pPr>
      <w:pBdr/>
      <w:spacing w:after="0" w:line="240" w:lineRule="auto"/>
      <w:ind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Grid Table 2"/>
    <w:basedOn w:val="804"/>
    <w:uiPriority w:val="99"/>
    <w:qFormat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Grid Table 2 - Accent 1"/>
    <w:basedOn w:val="804"/>
    <w:uiPriority w:val="99"/>
    <w:qFormat/>
    <w:pPr>
      <w:pBdr/>
      <w:spacing w:after="0" w:line="240" w:lineRule="auto"/>
      <w:ind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be5f1" w:themeColor="accent1" w:themeTint="34" w:fill="db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be5f1" w:themeColor="accent1" w:themeTint="34" w:fill="db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b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b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Grid Table 2 - Accent 2"/>
    <w:basedOn w:val="804"/>
    <w:uiPriority w:val="99"/>
    <w:pPr>
      <w:pBdr/>
      <w:spacing w:after="0" w:line="240" w:lineRule="auto"/>
      <w:ind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7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7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Grid Table 2 - Accent 3"/>
    <w:basedOn w:val="804"/>
    <w:uiPriority w:val="99"/>
    <w:pPr>
      <w:pBdr/>
      <w:spacing w:after="0" w:line="240" w:lineRule="auto"/>
      <w:ind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d" w:themeColor="accent3" w:themeTint="34" w:fill="ea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d" w:themeColor="accent3" w:themeTint="34" w:fill="ea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b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2 - Accent 4"/>
    <w:basedOn w:val="804"/>
    <w:uiPriority w:val="99"/>
    <w:pPr>
      <w:pBdr/>
      <w:spacing w:after="0" w:line="240" w:lineRule="auto"/>
      <w:ind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Grid Table 2 - Accent 5"/>
    <w:basedOn w:val="804"/>
    <w:uiPriority w:val="99"/>
    <w:pPr>
      <w:pBdr/>
      <w:spacing w:after="0" w:line="240" w:lineRule="auto"/>
      <w:ind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Grid Table 2 - Accent 6"/>
    <w:basedOn w:val="804"/>
    <w:uiPriority w:val="99"/>
    <w:pPr>
      <w:pBdr/>
      <w:spacing w:after="0" w:line="240" w:lineRule="auto"/>
      <w:ind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9" w:themeColor="accent6" w:themeTint="34" w:fill="fde9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9" w:themeColor="accent6" w:themeTint="34" w:fill="fde9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Grid Table 3"/>
    <w:basedOn w:val="804"/>
    <w:uiPriority w:val="99"/>
    <w:qFormat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Grid Table 3 - Accent 1"/>
    <w:basedOn w:val="804"/>
    <w:uiPriority w:val="99"/>
    <w:qFormat/>
    <w:pPr>
      <w:pBdr/>
      <w:spacing w:after="0" w:line="240" w:lineRule="auto"/>
      <w:ind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be5f1" w:themeColor="accent1" w:themeTint="34" w:fill="db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be5f1" w:themeColor="accent1" w:themeTint="34" w:fill="db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Grid Table 3 - Accent 2"/>
    <w:basedOn w:val="804"/>
    <w:uiPriority w:val="99"/>
    <w:qFormat/>
    <w:pPr>
      <w:pBdr/>
      <w:spacing w:after="0" w:line="240" w:lineRule="auto"/>
      <w:ind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Grid Table 3 - Accent 3"/>
    <w:basedOn w:val="804"/>
    <w:uiPriority w:val="99"/>
    <w:pPr>
      <w:pBdr/>
      <w:spacing w:after="0" w:line="240" w:lineRule="auto"/>
      <w:ind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d" w:themeColor="accent3" w:themeTint="34" w:fill="ea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d" w:themeColor="accent3" w:themeTint="34" w:fill="ea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Grid Table 3 - Accent 4"/>
    <w:basedOn w:val="804"/>
    <w:uiPriority w:val="99"/>
    <w:qFormat/>
    <w:pPr>
      <w:pBdr/>
      <w:spacing w:after="0" w:line="240" w:lineRule="auto"/>
      <w:ind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Grid Table 3 - Accent 5"/>
    <w:basedOn w:val="804"/>
    <w:uiPriority w:val="99"/>
    <w:pPr>
      <w:pBdr/>
      <w:spacing w:after="0" w:line="240" w:lineRule="auto"/>
      <w:ind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Grid Table 3 - Accent 6"/>
    <w:basedOn w:val="804"/>
    <w:uiPriority w:val="99"/>
    <w:pPr>
      <w:pBdr/>
      <w:spacing w:after="0" w:line="240" w:lineRule="auto"/>
      <w:ind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9" w:themeColor="accent6" w:themeTint="34" w:fill="fde9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9" w:themeColor="accent6" w:themeTint="34" w:fill="fde9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Grid Table 4"/>
    <w:basedOn w:val="804"/>
    <w:uiPriority w:val="59"/>
    <w:pPr>
      <w:pBdr/>
      <w:spacing w:after="0" w:line="240" w:lineRule="auto"/>
      <w:ind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Grid Table 4 - Accent 1"/>
    <w:basedOn w:val="804"/>
    <w:uiPriority w:val="59"/>
    <w:pPr>
      <w:pBdr/>
      <w:spacing w:after="0" w:line="240" w:lineRule="auto"/>
      <w:ind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bc2" w:themeColor="accent1" w:themeTint="EA" w:fill="5d8bc2" w:themeFill="accent1" w:themeFillTint="EA"/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b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Grid Table 4 - Accent 2"/>
    <w:basedOn w:val="804"/>
    <w:uiPriority w:val="59"/>
    <w:pPr>
      <w:pBdr/>
      <w:spacing w:after="0" w:line="240" w:lineRule="auto"/>
      <w:ind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795" w:themeColor="accent2" w:themeTint="97" w:fill="d99795" w:themeFill="accent2" w:themeFillTint="97"/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7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Grid Table 4 - Accent 3"/>
    <w:basedOn w:val="804"/>
    <w:uiPriority w:val="59"/>
    <w:pPr>
      <w:pBdr/>
      <w:spacing w:after="0" w:line="240" w:lineRule="auto"/>
      <w:ind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d" w:themeColor="accent3" w:themeTint="34" w:fill="ea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d" w:themeColor="accent3" w:themeTint="34" w:fill="ea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themeTint="FE" w:fill="9bbb59" w:themeFill="accent3" w:themeFillTint="FE"/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4 - Accent 4"/>
    <w:basedOn w:val="804"/>
    <w:uiPriority w:val="59"/>
    <w:qFormat/>
    <w:pPr>
      <w:pBdr/>
      <w:spacing w:after="0" w:line="240" w:lineRule="auto"/>
      <w:ind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4 - Accent 5"/>
    <w:basedOn w:val="804"/>
    <w:uiPriority w:val="59"/>
    <w:qFormat/>
    <w:pPr>
      <w:pBdr/>
      <w:spacing w:after="0" w:line="240" w:lineRule="auto"/>
      <w:ind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4 - Accent 6"/>
    <w:basedOn w:val="804"/>
    <w:uiPriority w:val="59"/>
    <w:pPr>
      <w:pBdr/>
      <w:spacing w:after="0" w:line="240" w:lineRule="auto"/>
      <w:ind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9" w:themeColor="accent6" w:themeTint="34" w:fill="fde9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9" w:themeColor="accent6" w:themeTint="34" w:fill="fde9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5 Dark"/>
    <w:basedOn w:val="804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5 Dark- Accent 1"/>
    <w:basedOn w:val="804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5e0" w:themeColor="accent1" w:themeTint="75" w:fill="ae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5e0" w:themeColor="accent1" w:themeTint="75" w:fill="ae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5 Dark - Accent 2"/>
    <w:basedOn w:val="804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5 Dark - Accent 3"/>
    <w:basedOn w:val="804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dfb2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dfb2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5 Dark- Accent 4"/>
    <w:basedOn w:val="804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5 Dark - Accent 5"/>
    <w:basedOn w:val="804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5 Dark - Accent 6"/>
    <w:basedOn w:val="804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6 Colorful"/>
    <w:basedOn w:val="804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6 Colorful - Accent 1"/>
    <w:basedOn w:val="804"/>
    <w:uiPriority w:val="99"/>
    <w:pPr>
      <w:pBdr/>
      <w:spacing w:after="0" w:line="240" w:lineRule="auto"/>
      <w:ind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dbe5f1" w:themeColor="accent1" w:themeTint="34" w:fill="db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be5f1" w:themeColor="accent1" w:themeTint="34" w:fill="dbe5f1" w:themeFill="accent1" w:themeFillTint="34"/>
        <w:tcBorders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6 Colorful - Accent 2"/>
    <w:basedOn w:val="804"/>
    <w:uiPriority w:val="99"/>
    <w:pPr>
      <w:pBdr/>
      <w:spacing w:after="0" w:line="240" w:lineRule="auto"/>
      <w:ind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d99795" w:themeColor="accent2" w:themeTint="97" w:sz="12" w:space="0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6 Colorful - Accent 3"/>
    <w:basedOn w:val="804"/>
    <w:uiPriority w:val="99"/>
    <w:pPr>
      <w:pBdr/>
      <w:spacing w:after="0" w:line="240" w:lineRule="auto"/>
      <w:ind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af1dd" w:themeColor="accent3" w:themeTint="34" w:fill="ea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d" w:themeColor="accent3" w:themeTint="34" w:fill="eaf1dd" w:themeFill="accent3" w:themeFillTint="34"/>
        <w:tcBorders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9bbb59" w:themeColor="accent3" w:themeTint="FE" w:sz="12" w:space="0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6 Colorful - Accent 4"/>
    <w:basedOn w:val="804"/>
    <w:uiPriority w:val="99"/>
    <w:pPr>
      <w:pBdr/>
      <w:spacing w:after="0" w:line="240" w:lineRule="auto"/>
      <w:ind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6 Colorful - Accent 5"/>
    <w:basedOn w:val="804"/>
    <w:uiPriority w:val="99"/>
    <w:pPr>
      <w:pBdr/>
      <w:spacing w:after="0" w:line="240" w:lineRule="auto"/>
      <w:ind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8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8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8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8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8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8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6 Colorful - Accent 6"/>
    <w:basedOn w:val="804"/>
    <w:uiPriority w:val="99"/>
    <w:pPr>
      <w:pBdr/>
      <w:spacing w:after="0" w:line="240" w:lineRule="auto"/>
      <w:ind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8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de9d9" w:themeColor="accent6" w:themeTint="34" w:fill="fde9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9" w:themeColor="accent6" w:themeTint="34" w:fill="fde9d9" w:themeFill="accent6" w:themeFillTint="34"/>
        <w:tcBorders/>
      </w:tcPr>
    </w:tblStylePr>
    <w:tblStylePr w:type="band2Horz">
      <w:rPr>
        <w:rFonts w:ascii="Arial" w:hAnsi="Arial"/>
        <w:color w:val="266778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8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8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8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8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7 Colorful"/>
    <w:basedOn w:val="804"/>
    <w:uiPriority w:val="99"/>
    <w:pPr>
      <w:pBdr/>
      <w:spacing w:after="0" w:line="240" w:lineRule="auto"/>
      <w:ind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7 Colorful - Accent 1"/>
    <w:basedOn w:val="804"/>
    <w:uiPriority w:val="99"/>
    <w:pPr>
      <w:pBdr/>
      <w:spacing w:after="0" w:line="240" w:lineRule="auto"/>
      <w:ind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dbe5f1" w:themeColor="accent1" w:themeTint="34" w:fill="db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be5f1" w:themeColor="accent1" w:themeTint="34" w:fill="dbe5f1" w:themeFill="accent1" w:themeFillTint="34"/>
        <w:tcBorders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7 Colorful - Accent 2"/>
    <w:basedOn w:val="804"/>
    <w:uiPriority w:val="99"/>
    <w:pPr>
      <w:pBdr/>
      <w:spacing w:after="0" w:line="240" w:lineRule="auto"/>
      <w:ind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795" w:themeColor="accent2" w:themeTint="97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7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7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7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7 Colorful - Accent 3"/>
    <w:basedOn w:val="804"/>
    <w:uiPriority w:val="99"/>
    <w:pPr>
      <w:pBdr/>
      <w:spacing w:after="0" w:line="240" w:lineRule="auto"/>
      <w:ind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af1dd" w:themeColor="accent3" w:themeTint="34" w:fill="ea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d" w:themeColor="accent3" w:themeTint="34" w:fill="eaf1dd" w:themeFill="accent3" w:themeFillTint="34"/>
        <w:tcBorders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themeTint="FE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b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b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7 Colorful - Accent 4"/>
    <w:basedOn w:val="804"/>
    <w:uiPriority w:val="99"/>
    <w:pPr>
      <w:pBdr/>
      <w:spacing w:after="0" w:line="240" w:lineRule="auto"/>
      <w:ind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7 Colorful - Accent 5"/>
    <w:basedOn w:val="804"/>
    <w:uiPriority w:val="99"/>
    <w:pPr>
      <w:pBdr/>
      <w:spacing w:after="0" w:line="240" w:lineRule="auto"/>
      <w:ind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8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8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7 Colorful - Accent 6"/>
    <w:basedOn w:val="804"/>
    <w:uiPriority w:val="99"/>
    <w:pPr>
      <w:pBdr/>
      <w:spacing w:after="0" w:line="240" w:lineRule="auto"/>
      <w:ind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408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de9d9" w:themeColor="accent6" w:themeTint="34" w:fill="fde9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9" w:themeColor="accent6" w:themeTint="34" w:fill="fde9d9" w:themeFill="accent6" w:themeFillTint="34"/>
        <w:tcBorders/>
      </w:tcPr>
    </w:tblStylePr>
    <w:tblStylePr w:type="band2Horz">
      <w:rPr>
        <w:rFonts w:ascii="Arial" w:hAnsi="Arial"/>
        <w:color w:val="b05408" w:themeColor="accent6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st Table 1 Light"/>
    <w:basedOn w:val="804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1 Light - Accent 1"/>
    <w:basedOn w:val="804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1 Light - Accent 2"/>
    <w:basedOn w:val="804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3d2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3d2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1 Light - Accent 3"/>
    <w:basedOn w:val="804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dd5" w:themeColor="accent3" w:themeTint="40" w:fill="e5ed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dd5" w:themeColor="accent3" w:themeTint="40" w:fill="e5ed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1 Light - Accent 4"/>
    <w:basedOn w:val="804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st Table 1 Light - Accent 5"/>
    <w:basedOn w:val="804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st Table 1 Light - Accent 6"/>
    <w:basedOn w:val="804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ce4d0" w:themeColor="accent6" w:themeTint="40" w:fill="fc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ce4d0" w:themeColor="accent6" w:themeTint="40" w:fill="fc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st Table 2"/>
    <w:basedOn w:val="804"/>
    <w:uiPriority w:val="99"/>
    <w:pPr>
      <w:pBdr/>
      <w:spacing w:after="0" w:line="240" w:lineRule="auto"/>
      <w:ind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st Table 2 - Accent 1"/>
    <w:basedOn w:val="804"/>
    <w:uiPriority w:val="99"/>
    <w:pPr>
      <w:pBdr/>
      <w:spacing w:after="0" w:line="240" w:lineRule="auto"/>
      <w:ind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st Table 2 - Accent 2"/>
    <w:basedOn w:val="804"/>
    <w:uiPriority w:val="99"/>
    <w:pPr>
      <w:pBdr/>
      <w:spacing w:after="0" w:line="240" w:lineRule="auto"/>
      <w:ind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3d2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3d2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c9a" w:themeColor="accent2" w:themeTint="90" w:sz="4" w:space="0"/>
          <w:left w:val="none" w:color="000000" w:sz="4" w:space="0"/>
          <w:bottom w:val="single" w:color="db9c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c9a" w:themeColor="accent2" w:themeTint="90" w:sz="4" w:space="0"/>
          <w:left w:val="none" w:color="000000" w:sz="4" w:space="0"/>
          <w:bottom w:val="single" w:color="db9c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st Table 2 - Accent 3"/>
    <w:basedOn w:val="804"/>
    <w:uiPriority w:val="99"/>
    <w:pPr>
      <w:pBdr/>
      <w:spacing w:after="0" w:line="240" w:lineRule="auto"/>
      <w:ind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dd5" w:themeColor="accent3" w:themeTint="40" w:fill="e5ed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dd5" w:themeColor="accent3" w:themeTint="40" w:fill="e5ed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2 - Accent 4"/>
    <w:basedOn w:val="804"/>
    <w:uiPriority w:val="99"/>
    <w:pPr>
      <w:pBdr/>
      <w:spacing w:after="0" w:line="240" w:lineRule="auto"/>
      <w:ind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st Table 2 - Accent 5"/>
    <w:basedOn w:val="804"/>
    <w:uiPriority w:val="99"/>
    <w:pPr>
      <w:pBdr/>
      <w:spacing w:after="0" w:line="240" w:lineRule="auto"/>
      <w:ind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st Table 2 - Accent 6"/>
    <w:basedOn w:val="804"/>
    <w:uiPriority w:val="99"/>
    <w:pPr>
      <w:pBdr/>
      <w:spacing w:after="0" w:line="240" w:lineRule="auto"/>
      <w:ind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ce4d0" w:themeColor="accent6" w:themeTint="40" w:fill="fc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ce4d0" w:themeColor="accent6" w:themeTint="40" w:fill="fc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List Table 3"/>
    <w:basedOn w:val="804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List Table 3 - Accent 1"/>
    <w:basedOn w:val="804"/>
    <w:uiPriority w:val="99"/>
    <w:pPr>
      <w:pBdr/>
      <w:spacing w:after="0" w:line="240" w:lineRule="auto"/>
      <w:ind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st Table 3 - Accent 2"/>
    <w:basedOn w:val="804"/>
    <w:uiPriority w:val="99"/>
    <w:pPr>
      <w:pBdr/>
      <w:spacing w:after="0" w:line="240" w:lineRule="auto"/>
      <w:ind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795" w:themeColor="accent2" w:themeTint="97" w:fill="d997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st Table 3 - Accent 3"/>
    <w:basedOn w:val="804"/>
    <w:uiPriority w:val="99"/>
    <w:pPr>
      <w:pBdr/>
      <w:spacing w:after="0" w:line="240" w:lineRule="auto"/>
      <w:ind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c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st Table 3 - Accent 4"/>
    <w:basedOn w:val="804"/>
    <w:uiPriority w:val="99"/>
    <w:pPr>
      <w:pBdr/>
      <w:spacing w:after="0" w:line="240" w:lineRule="auto"/>
      <w:ind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List Table 3 - Accent 5"/>
    <w:basedOn w:val="804"/>
    <w:uiPriority w:val="99"/>
    <w:pPr>
      <w:pBdr/>
      <w:spacing w:after="0" w:line="240" w:lineRule="auto"/>
      <w:ind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List Table 3 - Accent 6"/>
    <w:basedOn w:val="804"/>
    <w:uiPriority w:val="99"/>
    <w:pPr>
      <w:pBdr/>
      <w:spacing w:after="0" w:line="240" w:lineRule="auto"/>
      <w:ind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List Table 4"/>
    <w:basedOn w:val="804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List Table 4 - Accent 1"/>
    <w:basedOn w:val="804"/>
    <w:uiPriority w:val="99"/>
    <w:pPr>
      <w:pBdr/>
      <w:spacing w:after="0" w:line="240" w:lineRule="auto"/>
      <w:ind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List Table 4 - Accent 2"/>
    <w:basedOn w:val="804"/>
    <w:uiPriority w:val="99"/>
    <w:pPr>
      <w:pBdr/>
      <w:spacing w:after="0" w:line="240" w:lineRule="auto"/>
      <w:ind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3d2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3d2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List Table 4 - Accent 3"/>
    <w:basedOn w:val="804"/>
    <w:uiPriority w:val="99"/>
    <w:pPr>
      <w:pBdr/>
      <w:spacing w:after="0" w:line="240" w:lineRule="auto"/>
      <w:ind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dd5" w:themeColor="accent3" w:themeTint="40" w:fill="e5ed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dd5" w:themeColor="accent3" w:themeTint="40" w:fill="e5ed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4 - Accent 4"/>
    <w:basedOn w:val="804"/>
    <w:uiPriority w:val="99"/>
    <w:pPr>
      <w:pBdr/>
      <w:spacing w:after="0" w:line="240" w:lineRule="auto"/>
      <w:ind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4 - Accent 5"/>
    <w:basedOn w:val="804"/>
    <w:uiPriority w:val="99"/>
    <w:pPr>
      <w:pBdr/>
      <w:spacing w:after="0" w:line="240" w:lineRule="auto"/>
      <w:ind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4 - Accent 6"/>
    <w:basedOn w:val="804"/>
    <w:uiPriority w:val="99"/>
    <w:pPr>
      <w:pBdr/>
      <w:spacing w:after="0" w:line="240" w:lineRule="auto"/>
      <w:ind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ce4d0" w:themeColor="accent6" w:themeTint="40" w:fill="fc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ce4d0" w:themeColor="accent6" w:themeTint="40" w:fill="fc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5 Dark"/>
    <w:basedOn w:val="804"/>
    <w:uiPriority w:val="99"/>
    <w:pPr>
      <w:pBdr/>
      <w:spacing w:after="0" w:line="240" w:lineRule="auto"/>
      <w:ind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5 Dark - Accent 1"/>
    <w:basedOn w:val="804"/>
    <w:uiPriority w:val="99"/>
    <w:pPr>
      <w:pBdr/>
      <w:spacing w:after="0" w:line="240" w:lineRule="auto"/>
      <w:ind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5 Dark - Accent 2"/>
    <w:basedOn w:val="804"/>
    <w:uiPriority w:val="99"/>
    <w:pPr>
      <w:pBdr/>
      <w:spacing w:after="0" w:line="240" w:lineRule="auto"/>
      <w:ind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795" w:themeColor="accent2" w:themeTint="97" w:fill="d997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795" w:themeColor="accent2" w:themeTint="97" w:fill="d997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795" w:themeColor="accent2" w:themeTint="97" w:fill="d997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d99795" w:themeColor="accent2" w:themeTint="97" w:fill="d99795" w:themeFill="accent2" w:themeFillTint="97"/>
        <w:tcBorders>
          <w:top w:val="single" w:color="d997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5 Dark - Accent 3"/>
    <w:basedOn w:val="804"/>
    <w:uiPriority w:val="99"/>
    <w:pPr>
      <w:pBdr/>
      <w:spacing w:after="0" w:line="240" w:lineRule="auto"/>
      <w:ind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c" w:themeColor="accent3" w:themeTint="98" w:fill="c3d69c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c" w:themeColor="accent3" w:themeTint="98" w:fill="c3d69c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c" w:themeColor="accent3" w:themeTint="98" w:fill="c3d69c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c3d69c" w:themeColor="accent3" w:themeTint="98" w:fill="c3d69c" w:themeFill="accent3" w:themeFillTint="98"/>
        <w:tcBorders>
          <w:top w:val="single" w:color="c3d69c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5 Dark - Accent 4"/>
    <w:basedOn w:val="804"/>
    <w:uiPriority w:val="99"/>
    <w:pPr>
      <w:pBdr/>
      <w:spacing w:after="0" w:line="240" w:lineRule="auto"/>
      <w:ind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5 Dark - Accent 5"/>
    <w:basedOn w:val="804"/>
    <w:uiPriority w:val="99"/>
    <w:pPr>
      <w:pBdr/>
      <w:spacing w:after="0" w:line="240" w:lineRule="auto"/>
      <w:ind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5 Dark - Accent 6"/>
    <w:basedOn w:val="804"/>
    <w:uiPriority w:val="99"/>
    <w:pPr>
      <w:pBdr/>
      <w:spacing w:after="0" w:line="240" w:lineRule="auto"/>
      <w:ind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6 Colorful"/>
    <w:basedOn w:val="804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6 Colorful - Accent 1"/>
    <w:basedOn w:val="804"/>
    <w:uiPriority w:val="99"/>
    <w:pPr>
      <w:pBdr/>
      <w:spacing w:after="0" w:line="240" w:lineRule="auto"/>
      <w:ind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4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b71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4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6 Colorful - Accent 2"/>
    <w:basedOn w:val="804"/>
    <w:uiPriority w:val="99"/>
    <w:pPr>
      <w:pBdr/>
      <w:spacing w:after="0" w:line="240" w:lineRule="auto"/>
      <w:ind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fd3d2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3d2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d99795" w:themeColor="accent2" w:themeTint="97" w:sz="4" w:space="0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d997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6 Colorful - Accent 3"/>
    <w:basedOn w:val="804"/>
    <w:uiPriority w:val="99"/>
    <w:pPr>
      <w:pBdr/>
      <w:spacing w:after="0" w:line="240" w:lineRule="auto"/>
      <w:ind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5edd5" w:themeColor="accent3" w:themeTint="40" w:fill="e5ed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dd5" w:themeColor="accent3" w:themeTint="40" w:fill="e5ed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c3d69c" w:themeColor="accent3" w:themeTint="98" w:sz="4" w:space="0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c3d69c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6 Colorful - Accent 4"/>
    <w:basedOn w:val="804"/>
    <w:uiPriority w:val="99"/>
    <w:pPr>
      <w:pBdr/>
      <w:spacing w:after="0" w:line="240" w:lineRule="auto"/>
      <w:ind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6 Colorful - Accent 5"/>
    <w:basedOn w:val="804"/>
    <w:uiPriority w:val="99"/>
    <w:pPr>
      <w:pBdr/>
      <w:spacing w:after="0" w:line="240" w:lineRule="auto"/>
      <w:ind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6 Colorful - Accent 6"/>
    <w:basedOn w:val="804"/>
    <w:uiPriority w:val="99"/>
    <w:pPr>
      <w:pBdr/>
      <w:spacing w:after="0" w:line="240" w:lineRule="auto"/>
      <w:ind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ce4d0" w:themeColor="accent6" w:themeTint="40" w:fill="fc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ce4d0" w:themeColor="accent6" w:themeTint="40" w:fill="fc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7 Colorful"/>
    <w:basedOn w:val="804"/>
    <w:uiPriority w:val="99"/>
    <w:pPr>
      <w:pBdr/>
      <w:spacing w:after="0" w:line="240" w:lineRule="auto"/>
      <w:ind/>
    </w:pPr>
    <w:tblPr>
      <w:tblBorders>
        <w:right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7 Colorful - Accent 1"/>
    <w:basedOn w:val="804"/>
    <w:uiPriority w:val="99"/>
    <w:pPr>
      <w:pBdr/>
      <w:spacing w:after="0" w:line="240" w:lineRule="auto"/>
      <w:ind/>
    </w:pPr>
    <w:tblPr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7 Colorful - Accent 2"/>
    <w:basedOn w:val="804"/>
    <w:uiPriority w:val="99"/>
    <w:pPr>
      <w:pBdr/>
      <w:spacing w:after="0" w:line="240" w:lineRule="auto"/>
      <w:ind/>
    </w:pPr>
    <w:tblPr>
      <w:tblBorders>
        <w:right w:val="single" w:color="d997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fd3d2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3d2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795" w:themeColor="accent2" w:themeTint="97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7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7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7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7 Colorful - Accent 3"/>
    <w:basedOn w:val="804"/>
    <w:uiPriority w:val="99"/>
    <w:pPr>
      <w:pBdr/>
      <w:spacing w:after="0" w:line="240" w:lineRule="auto"/>
      <w:ind/>
    </w:pPr>
    <w:tblPr>
      <w:tblBorders>
        <w:right w:val="single" w:color="c3d69c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5edd5" w:themeColor="accent3" w:themeTint="40" w:fill="e5ed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dd5" w:themeColor="accent3" w:themeTint="40" w:fill="e5ed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c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c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c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c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7 Colorful - Accent 4"/>
    <w:basedOn w:val="804"/>
    <w:uiPriority w:val="99"/>
    <w:pPr>
      <w:pBdr/>
      <w:spacing w:after="0" w:line="240" w:lineRule="auto"/>
      <w:ind/>
    </w:pPr>
    <w:tblPr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7 Colorful - Accent 5"/>
    <w:basedOn w:val="804"/>
    <w:uiPriority w:val="99"/>
    <w:pPr>
      <w:pBdr/>
      <w:spacing w:after="0" w:line="240" w:lineRule="auto"/>
      <w:ind/>
    </w:pPr>
    <w:tblPr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7 Colorful - Accent 6"/>
    <w:basedOn w:val="804"/>
    <w:uiPriority w:val="99"/>
    <w:pPr>
      <w:pBdr/>
      <w:spacing w:after="0" w:line="240" w:lineRule="auto"/>
      <w:ind/>
    </w:pPr>
    <w:tblPr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ce4d0" w:themeColor="accent6" w:themeTint="40" w:fill="fc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ce4d0" w:themeColor="accent6" w:themeTint="40" w:fill="fc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ned - Accent"/>
    <w:basedOn w:val="804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ned - Accent 1"/>
    <w:basedOn w:val="804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bc2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bc2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bc2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bc2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ned - Accent 2"/>
    <w:basedOn w:val="804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795" w:themeColor="accent2" w:themeTint="97" w:fill="d997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795" w:themeColor="accent2" w:themeTint="97" w:fill="d997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795" w:themeColor="accent2" w:themeTint="97" w:fill="d997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795" w:themeColor="accent2" w:themeTint="97" w:fill="d997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ned - Accent 3"/>
    <w:basedOn w:val="804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d" w:themeColor="accent3" w:themeTint="34" w:fill="ea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d" w:themeColor="accent3" w:themeTint="34" w:fill="ea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bbb59" w:themeColor="accent3" w:themeTint="FE" w:fill="9b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bbb59" w:themeColor="accent3" w:themeTint="FE" w:fill="9b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bbb59" w:themeColor="accent3" w:themeTint="FE" w:fill="9b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bbb59" w:themeColor="accent3" w:themeTint="FE" w:fill="9b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ned - Accent 4"/>
    <w:basedOn w:val="804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ned - Accent 5"/>
    <w:basedOn w:val="804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ned - Accent 6"/>
    <w:basedOn w:val="804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9" w:themeColor="accent6" w:themeTint="34" w:fill="fde9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9" w:themeColor="accent6" w:themeTint="34" w:fill="fde9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Bordered &amp; Lined - Accent"/>
    <w:basedOn w:val="804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Bordered &amp; Lined - Accent 1"/>
    <w:basedOn w:val="804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bc2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bc2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bc2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bc2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Bordered &amp; Lined - Accent 2"/>
    <w:basedOn w:val="804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795" w:themeColor="accent2" w:themeTint="97" w:fill="d997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795" w:themeColor="accent2" w:themeTint="97" w:fill="d997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795" w:themeColor="accent2" w:themeTint="97" w:fill="d997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795" w:themeColor="accent2" w:themeTint="97" w:fill="d997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Bordered &amp; Lined - Accent 3"/>
    <w:basedOn w:val="804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d" w:themeColor="accent3" w:themeTint="34" w:fill="ea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d" w:themeColor="accent3" w:themeTint="34" w:fill="ea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bbb59" w:themeColor="accent3" w:themeTint="FE" w:fill="9b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bbb59" w:themeColor="accent3" w:themeTint="FE" w:fill="9b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bbb59" w:themeColor="accent3" w:themeTint="FE" w:fill="9b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bbb59" w:themeColor="accent3" w:themeTint="FE" w:fill="9b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Bordered &amp; Lined - Accent 4"/>
    <w:basedOn w:val="804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Bordered &amp; Lined - Accent 5"/>
    <w:basedOn w:val="804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Bordered &amp; Lined - Accent 6"/>
    <w:basedOn w:val="804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9" w:themeColor="accent6" w:themeTint="34" w:fill="fde9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9" w:themeColor="accent6" w:themeTint="34" w:fill="fde9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Bordered"/>
    <w:basedOn w:val="804"/>
    <w:uiPriority w:val="99"/>
    <w:pPr>
      <w:pBdr/>
      <w:spacing w:after="0" w:line="240" w:lineRule="auto"/>
      <w:ind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Bordered - Accent 1"/>
    <w:basedOn w:val="804"/>
    <w:uiPriority w:val="99"/>
    <w:pPr>
      <w:pBdr/>
      <w:spacing w:after="0" w:line="240" w:lineRule="auto"/>
      <w:ind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Bordered - Accent 2"/>
    <w:basedOn w:val="804"/>
    <w:uiPriority w:val="99"/>
    <w:pPr>
      <w:pBdr/>
      <w:spacing w:after="0" w:line="240" w:lineRule="auto"/>
      <w:ind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7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7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Bordered - Accent 3"/>
    <w:basedOn w:val="804"/>
    <w:uiPriority w:val="99"/>
    <w:pPr>
      <w:pBdr/>
      <w:spacing w:after="0" w:line="240" w:lineRule="auto"/>
      <w:ind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c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c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Bordered - Accent 4"/>
    <w:basedOn w:val="804"/>
    <w:uiPriority w:val="99"/>
    <w:pPr>
      <w:pBdr/>
      <w:spacing w:after="0" w:line="240" w:lineRule="auto"/>
      <w:ind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Bordered - Accent 5"/>
    <w:basedOn w:val="804"/>
    <w:uiPriority w:val="99"/>
    <w:pPr>
      <w:pBdr/>
      <w:spacing w:after="0" w:line="240" w:lineRule="auto"/>
      <w:ind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Bordered - Accent 6"/>
    <w:basedOn w:val="804"/>
    <w:uiPriority w:val="99"/>
    <w:pPr>
      <w:pBdr/>
      <w:spacing w:after="0" w:line="240" w:lineRule="auto"/>
      <w:ind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64" w:customStyle="1">
    <w:name w:val="Heading 1 Char"/>
    <w:basedOn w:val="803"/>
    <w:uiPriority w:val="9"/>
    <w:pPr>
      <w:pBdr/>
      <w:spacing/>
      <w:ind/>
    </w:pPr>
    <w:rPr>
      <w:rFonts w:ascii="Arial" w:hAnsi="Arial" w:eastAsia="Arial" w:cs="Arial"/>
      <w:color w:val="376092" w:themeColor="accent1" w:themeShade="BF"/>
      <w:sz w:val="40"/>
      <w:szCs w:val="40"/>
    </w:rPr>
  </w:style>
  <w:style w:type="character" w:styleId="965" w:customStyle="1">
    <w:name w:val="Heading 2 Char"/>
    <w:basedOn w:val="803"/>
    <w:uiPriority w:val="9"/>
    <w:pPr>
      <w:pBdr/>
      <w:spacing/>
      <w:ind/>
    </w:pPr>
    <w:rPr>
      <w:rFonts w:ascii="Arial" w:hAnsi="Arial" w:eastAsia="Arial" w:cs="Arial"/>
      <w:color w:val="376092" w:themeColor="accent1" w:themeShade="BF"/>
      <w:sz w:val="32"/>
      <w:szCs w:val="32"/>
    </w:rPr>
  </w:style>
  <w:style w:type="character" w:styleId="966" w:customStyle="1">
    <w:name w:val="Heading 3 Char"/>
    <w:basedOn w:val="803"/>
    <w:uiPriority w:val="9"/>
    <w:pPr>
      <w:pBdr/>
      <w:spacing/>
      <w:ind/>
    </w:pPr>
    <w:rPr>
      <w:rFonts w:ascii="Arial" w:hAnsi="Arial" w:eastAsia="Arial" w:cs="Arial"/>
      <w:color w:val="376092" w:themeColor="accent1" w:themeShade="BF"/>
      <w:sz w:val="28"/>
      <w:szCs w:val="28"/>
    </w:rPr>
  </w:style>
  <w:style w:type="character" w:styleId="967" w:customStyle="1">
    <w:name w:val="Heading 4 Char"/>
    <w:basedOn w:val="803"/>
    <w:uiPriority w:val="9"/>
    <w:pPr>
      <w:pBdr/>
      <w:spacing/>
      <w:ind/>
    </w:pPr>
    <w:rPr>
      <w:rFonts w:ascii="Arial" w:hAnsi="Arial" w:eastAsia="Arial" w:cs="Arial"/>
      <w:i/>
      <w:iCs/>
      <w:color w:val="376092" w:themeColor="accent1" w:themeShade="BF"/>
    </w:rPr>
  </w:style>
  <w:style w:type="character" w:styleId="968" w:customStyle="1">
    <w:name w:val="Heading 5 Char"/>
    <w:basedOn w:val="803"/>
    <w:link w:val="798"/>
    <w:uiPriority w:val="9"/>
    <w:pPr>
      <w:pBdr/>
      <w:spacing/>
      <w:ind/>
    </w:pPr>
    <w:rPr>
      <w:rFonts w:ascii="Arial" w:hAnsi="Arial" w:eastAsia="Arial" w:cs="Arial"/>
      <w:color w:val="376092" w:themeColor="accent1" w:themeShade="BF"/>
    </w:rPr>
  </w:style>
  <w:style w:type="character" w:styleId="969" w:customStyle="1">
    <w:name w:val="Heading 6 Char"/>
    <w:basedOn w:val="80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70" w:customStyle="1">
    <w:name w:val="Heading 7 Char"/>
    <w:basedOn w:val="803"/>
    <w:link w:val="800"/>
    <w:uiPriority w:val="9"/>
    <w:pPr>
      <w:pBdr/>
      <w:spacing/>
      <w:ind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71" w:customStyle="1">
    <w:name w:val="Heading 8 Char"/>
    <w:basedOn w:val="803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72" w:customStyle="1">
    <w:name w:val="Heading 9 Char"/>
    <w:basedOn w:val="803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73" w:customStyle="1">
    <w:name w:val="Title Char"/>
    <w:basedOn w:val="80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74" w:customStyle="1">
    <w:name w:val="Subtitle Char"/>
    <w:basedOn w:val="803"/>
    <w:uiPriority w:val="11"/>
    <w:pPr>
      <w:pBdr/>
      <w:spacing/>
      <w:ind/>
    </w:pPr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75">
    <w:name w:val="Quote"/>
    <w:basedOn w:val="793"/>
    <w:next w:val="793"/>
    <w:link w:val="97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976" w:customStyle="1">
    <w:name w:val="Quote Char"/>
    <w:basedOn w:val="803"/>
    <w:link w:val="975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977" w:customStyle="1">
    <w:name w:val="Intense Emphasis"/>
    <w:basedOn w:val="803"/>
    <w:uiPriority w:val="21"/>
    <w:qFormat/>
    <w:pPr>
      <w:pBdr/>
      <w:spacing/>
      <w:ind/>
    </w:pPr>
    <w:rPr>
      <w:i/>
      <w:iCs/>
      <w:color w:val="376092" w:themeColor="accent1" w:themeShade="BF"/>
    </w:rPr>
  </w:style>
  <w:style w:type="paragraph" w:styleId="978">
    <w:name w:val="Intense Quote"/>
    <w:basedOn w:val="793"/>
    <w:next w:val="793"/>
    <w:link w:val="979"/>
    <w:uiPriority w:val="30"/>
    <w:qFormat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76092" w:themeColor="accent1" w:themeShade="BF"/>
    </w:rPr>
  </w:style>
  <w:style w:type="character" w:styleId="979" w:customStyle="1">
    <w:name w:val="Intense Quote Char"/>
    <w:basedOn w:val="803"/>
    <w:link w:val="978"/>
    <w:uiPriority w:val="30"/>
    <w:pPr>
      <w:pBdr/>
      <w:spacing/>
      <w:ind/>
    </w:pPr>
    <w:rPr>
      <w:i/>
      <w:iCs/>
      <w:color w:val="376092" w:themeColor="accent1" w:themeShade="BF"/>
    </w:rPr>
  </w:style>
  <w:style w:type="character" w:styleId="980" w:customStyle="1">
    <w:name w:val="Intense Reference"/>
    <w:basedOn w:val="803"/>
    <w:uiPriority w:val="32"/>
    <w:qFormat/>
    <w:pPr>
      <w:pBdr/>
      <w:spacing/>
      <w:ind/>
    </w:pPr>
    <w:rPr>
      <w:b/>
      <w:bCs/>
      <w:smallCaps/>
      <w:color w:val="376092" w:themeColor="accent1" w:themeShade="BF"/>
      <w:spacing w:val="5"/>
    </w:rPr>
  </w:style>
  <w:style w:type="paragraph" w:styleId="981">
    <w:name w:val="No Spacing"/>
    <w:basedOn w:val="793"/>
    <w:uiPriority w:val="1"/>
    <w:qFormat/>
    <w:pPr>
      <w:pBdr/>
      <w:spacing w:after="0" w:line="240" w:lineRule="auto"/>
      <w:ind/>
    </w:pPr>
  </w:style>
  <w:style w:type="character" w:styleId="982" w:customStyle="1">
    <w:name w:val="Subtle Emphasis"/>
    <w:basedOn w:val="803"/>
    <w:uiPriority w:val="19"/>
    <w:qFormat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983" w:customStyle="1">
    <w:name w:val="Subtle Reference"/>
    <w:basedOn w:val="803"/>
    <w:uiPriority w:val="31"/>
    <w:qFormat/>
    <w:pPr>
      <w:pBdr/>
      <w:spacing/>
      <w:ind/>
    </w:pPr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84" w:customStyle="1">
    <w:name w:val="Book Title"/>
    <w:basedOn w:val="80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85" w:customStyle="1">
    <w:name w:val="Header Char"/>
    <w:basedOn w:val="803"/>
    <w:uiPriority w:val="99"/>
    <w:pPr>
      <w:pBdr/>
      <w:spacing/>
      <w:ind/>
    </w:pPr>
  </w:style>
  <w:style w:type="character" w:styleId="986" w:customStyle="1">
    <w:name w:val="Footer Char"/>
    <w:basedOn w:val="803"/>
    <w:uiPriority w:val="99"/>
    <w:pPr>
      <w:pBdr/>
      <w:spacing/>
      <w:ind/>
    </w:pPr>
  </w:style>
  <w:style w:type="character" w:styleId="987" w:customStyle="1">
    <w:name w:val="Footnote Text Char"/>
    <w:basedOn w:val="803"/>
    <w:uiPriority w:val="99"/>
    <w:semiHidden/>
    <w:pPr>
      <w:pBdr/>
      <w:spacing/>
      <w:ind/>
    </w:pPr>
    <w:rPr>
      <w:sz w:val="20"/>
      <w:szCs w:val="20"/>
    </w:rPr>
  </w:style>
  <w:style w:type="character" w:styleId="988" w:customStyle="1">
    <w:name w:val="Endnote Text Char"/>
    <w:basedOn w:val="803"/>
    <w:link w:val="821"/>
    <w:uiPriority w:val="99"/>
    <w:semiHidden/>
    <w:pPr>
      <w:pBdr/>
      <w:spacing/>
      <w:ind/>
    </w:pPr>
    <w:rPr>
      <w:sz w:val="20"/>
      <w:szCs w:val="20"/>
    </w:rPr>
  </w:style>
  <w:style w:type="paragraph" w:styleId="989" w:customStyle="1">
    <w:name w:val="TOC Heading"/>
    <w:uiPriority w:val="39"/>
    <w:unhideWhenUsed/>
    <w:pPr>
      <w:pBdr/>
      <w:spacing w:after="200" w:afterAutospacing="0" w:before="0" w:beforeAutospacing="0" w:line="276" w:lineRule="auto"/>
      <w:ind/>
    </w:pPr>
    <w:rPr>
      <w:rFonts w:hint="default"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styleId="990" w:customStyle="1">
    <w:name w:val="Cabeçalho Char"/>
    <w:basedOn w:val="803"/>
    <w:link w:val="826"/>
    <w:uiPriority w:val="99"/>
    <w:pPr>
      <w:pBdr/>
      <w:spacing/>
      <w:ind/>
    </w:pPr>
  </w:style>
  <w:style w:type="character" w:styleId="991" w:customStyle="1">
    <w:name w:val="Rodapé Char"/>
    <w:basedOn w:val="803"/>
    <w:link w:val="828"/>
    <w:uiPriority w:val="99"/>
    <w:pPr>
      <w:pBdr/>
      <w:spacing/>
      <w:ind/>
    </w:pPr>
  </w:style>
  <w:style w:type="character" w:styleId="992" w:customStyle="1">
    <w:name w:val="Texto de balão Char"/>
    <w:basedOn w:val="803"/>
    <w:link w:val="832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93" w:customStyle="1">
    <w:name w:val="Título 2 Char"/>
    <w:basedOn w:val="803"/>
    <w:link w:val="795"/>
    <w:uiPriority w:val="9"/>
    <w:pPr>
      <w:pBdr/>
      <w:spacing/>
      <w:ind/>
    </w:pPr>
    <w:rPr>
      <w:rFonts w:ascii="Times New Roman" w:hAnsi="Times New Roman" w:eastAsia="Times New Roman" w:cs="Times New Roman"/>
      <w:b/>
      <w:bCs/>
      <w:sz w:val="36"/>
      <w:szCs w:val="36"/>
      <w:lang w:eastAsia="pt-BR"/>
    </w:rPr>
  </w:style>
  <w:style w:type="character" w:styleId="994" w:customStyle="1">
    <w:name w:val="Corpo de texto Char"/>
    <w:basedOn w:val="803"/>
    <w:link w:val="815"/>
    <w:uiPriority w:val="0"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995">
    <w:name w:val="List Paragraph"/>
    <w:basedOn w:val="793"/>
    <w:uiPriority w:val="1"/>
    <w:qFormat/>
    <w:pPr>
      <w:pBdr/>
      <w:spacing/>
      <w:ind w:left="720"/>
      <w:contextualSpacing w:val="true"/>
    </w:pPr>
    <w:rPr>
      <w:rFonts w:ascii="Calibri" w:hAnsi="Calibri" w:eastAsia="Calibri" w:cs="Times New Roman"/>
    </w:rPr>
  </w:style>
  <w:style w:type="character" w:styleId="996" w:customStyle="1">
    <w:name w:val="Texto de nota de rodapé Char"/>
    <w:basedOn w:val="803"/>
    <w:link w:val="834"/>
    <w:uiPriority w:val="0"/>
    <w:pPr>
      <w:pBdr/>
      <w:spacing/>
      <w:ind/>
    </w:pPr>
    <w:rPr>
      <w:rFonts w:ascii="Calibri" w:hAnsi="Calibri" w:eastAsia="Calibri" w:cs="Times New Roman"/>
      <w:sz w:val="20"/>
      <w:szCs w:val="20"/>
    </w:rPr>
  </w:style>
  <w:style w:type="character" w:styleId="997" w:customStyle="1">
    <w:name w:val="fontstyle01"/>
    <w:uiPriority w:val="0"/>
    <w:pPr>
      <w:pBdr/>
      <w:spacing/>
      <w:ind/>
    </w:pPr>
    <w:rPr>
      <w:rFonts w:hint="default" w:ascii="ArialMT-Identity-H" w:hAnsi="ArialMT-Identity-H"/>
      <w:color w:val="231f20"/>
      <w:sz w:val="14"/>
      <w:szCs w:val="14"/>
    </w:rPr>
  </w:style>
  <w:style w:type="character" w:styleId="998" w:customStyle="1">
    <w:name w:val="fontstyle21"/>
    <w:uiPriority w:val="0"/>
    <w:pPr>
      <w:pBdr/>
      <w:spacing/>
      <w:ind/>
    </w:pPr>
    <w:rPr>
      <w:rFonts w:hint="default" w:ascii="Arial-BoldMT-Identity-H" w:hAnsi="Arial-BoldMT-Identity-H"/>
      <w:b/>
      <w:bCs/>
      <w:color w:val="231f20"/>
      <w:sz w:val="14"/>
      <w:szCs w:val="14"/>
    </w:rPr>
  </w:style>
  <w:style w:type="paragraph" w:styleId="999" w:customStyle="1">
    <w:name w:val="legislacao-do"/>
    <w:basedOn w:val="793"/>
    <w:uiPriority w:val="0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00" w:customStyle="1">
    <w:name w:val="legislacao-ementa"/>
    <w:basedOn w:val="793"/>
    <w:uiPriority w:val="0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001" w:customStyle="1">
    <w:name w:val="Texto de comentário Char"/>
    <w:basedOn w:val="803"/>
    <w:link w:val="817"/>
    <w:uiPriority w:val="0"/>
    <w:pPr>
      <w:pBdr/>
      <w:spacing/>
      <w:ind/>
    </w:pPr>
    <w:rPr>
      <w:rFonts w:ascii="Calibri" w:hAnsi="Calibri" w:eastAsia="Calibri" w:cs="Times New Roman"/>
      <w:sz w:val="20"/>
      <w:szCs w:val="20"/>
    </w:rPr>
  </w:style>
  <w:style w:type="character" w:styleId="1002" w:customStyle="1">
    <w:name w:val="Assunto do comentário Char"/>
    <w:basedOn w:val="1001"/>
    <w:link w:val="827"/>
    <w:uiPriority w:val="99"/>
    <w:semiHidden/>
    <w:pPr>
      <w:pBdr/>
      <w:spacing/>
      <w:ind/>
    </w:pPr>
    <w:rPr>
      <w:rFonts w:ascii="Calibri" w:hAnsi="Calibri" w:eastAsia="Calibri" w:cs="Times New Roman"/>
      <w:b/>
      <w:bCs/>
      <w:sz w:val="20"/>
      <w:szCs w:val="20"/>
    </w:rPr>
  </w:style>
  <w:style w:type="paragraph" w:styleId="1003" w:customStyle="1">
    <w:name w:val="textbody"/>
    <w:basedOn w:val="793"/>
    <w:uiPriority w:val="0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004" w:customStyle="1">
    <w:name w:val="grame"/>
    <w:uiPriority w:val="0"/>
    <w:pPr>
      <w:pBdr/>
      <w:spacing/>
      <w:ind/>
    </w:pPr>
  </w:style>
  <w:style w:type="character" w:styleId="1005" w:customStyle="1">
    <w:name w:val="Recuo de corpo de texto Char"/>
    <w:basedOn w:val="803"/>
    <w:link w:val="836"/>
    <w:uiPriority w:val="0"/>
    <w:pPr>
      <w:pBdr/>
      <w:spacing/>
      <w:ind/>
    </w:pPr>
  </w:style>
  <w:style w:type="character" w:styleId="1006" w:customStyle="1">
    <w:name w:val="Título 1 Char"/>
    <w:basedOn w:val="803"/>
    <w:link w:val="794"/>
    <w:uiPriority w:val="9"/>
    <w:pPr>
      <w:pBdr/>
      <w:spacing/>
      <w:ind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styleId="1007" w:customStyle="1">
    <w:name w:val="Título 3 Char"/>
    <w:basedOn w:val="803"/>
    <w:link w:val="796"/>
    <w:uiPriority w:val="0"/>
    <w:pPr>
      <w:pBdr/>
      <w:spacing/>
      <w:ind/>
    </w:pPr>
    <w:rPr>
      <w:rFonts w:ascii="Arial" w:hAnsi="Arial" w:eastAsia="Times New Roman" w:cs="Times New Roman"/>
      <w:sz w:val="20"/>
      <w:szCs w:val="20"/>
      <w:u w:val="single"/>
      <w:lang w:eastAsia="pt-BR"/>
    </w:rPr>
  </w:style>
  <w:style w:type="character" w:styleId="1008" w:customStyle="1">
    <w:name w:val="Título 4 Char"/>
    <w:basedOn w:val="803"/>
    <w:link w:val="797"/>
    <w:uiPriority w:val="0"/>
    <w:pPr>
      <w:pBdr/>
      <w:spacing/>
      <w:ind/>
    </w:pPr>
    <w:rPr>
      <w:rFonts w:ascii="Garamond" w:hAnsi="Garamond" w:eastAsia="Times New Roman" w:cs="Times New Roman"/>
      <w:b/>
      <w:i/>
      <w:sz w:val="24"/>
      <w:szCs w:val="20"/>
      <w:lang w:eastAsia="pt-BR"/>
    </w:rPr>
  </w:style>
  <w:style w:type="paragraph" w:styleId="1009" w:customStyle="1">
    <w:name w:val="Título 61"/>
    <w:basedOn w:val="793"/>
    <w:next w:val="793"/>
    <w:uiPriority w:val="9"/>
    <w:unhideWhenUsed/>
    <w:qFormat/>
    <w:pPr>
      <w:keepNext w:val="true"/>
      <w:keepLines w:val="true"/>
      <w:pBdr/>
      <w:spacing w:after="0" w:before="40" w:line="259" w:lineRule="auto"/>
      <w:ind/>
      <w:outlineLvl w:val="5"/>
    </w:pPr>
    <w:rPr>
      <w:rFonts w:ascii="Calibri Light" w:hAnsi="Calibri Light" w:eastAsia="Times New Roman" w:cs="Times New Roman"/>
      <w:color w:val="1f3763"/>
    </w:rPr>
  </w:style>
  <w:style w:type="paragraph" w:styleId="1010" w:customStyle="1">
    <w:name w:val="Título 81"/>
    <w:basedOn w:val="793"/>
    <w:next w:val="793"/>
    <w:uiPriority w:val="0"/>
    <w:unhideWhenUsed/>
    <w:qFormat/>
    <w:pPr>
      <w:keepNext w:val="true"/>
      <w:keepLines w:val="true"/>
      <w:pBdr/>
      <w:spacing w:after="0" w:before="40" w:line="259" w:lineRule="auto"/>
      <w:ind/>
      <w:outlineLvl w:val="7"/>
    </w:pPr>
    <w:rPr>
      <w:rFonts w:ascii="Calibri Light" w:hAnsi="Calibri Light" w:eastAsia="Times New Roman" w:cs="Times New Roman"/>
      <w:color w:val="272727"/>
      <w:sz w:val="21"/>
      <w:szCs w:val="21"/>
    </w:rPr>
  </w:style>
  <w:style w:type="paragraph" w:styleId="1011" w:customStyle="1">
    <w:name w:val="Título 91"/>
    <w:basedOn w:val="793"/>
    <w:next w:val="793"/>
    <w:uiPriority w:val="0"/>
    <w:unhideWhenUsed/>
    <w:qFormat/>
    <w:pPr>
      <w:keepNext w:val="true"/>
      <w:keepLines w:val="true"/>
      <w:pBdr/>
      <w:spacing w:after="0" w:before="40" w:line="259" w:lineRule="auto"/>
      <w:ind/>
      <w:outlineLvl w:val="8"/>
    </w:pPr>
    <w:rPr>
      <w:rFonts w:ascii="Calibri Light" w:hAnsi="Calibri Light" w:eastAsia="Times New Roman" w:cs="Times New Roman"/>
      <w:i/>
      <w:iCs/>
      <w:color w:val="272727"/>
      <w:sz w:val="21"/>
      <w:szCs w:val="21"/>
    </w:rPr>
  </w:style>
  <w:style w:type="paragraph" w:styleId="1012" w:customStyle="1">
    <w:name w:val="Estilo1"/>
    <w:basedOn w:val="793"/>
    <w:uiPriority w:val="0"/>
    <w:qFormat/>
    <w:pPr>
      <w:pBdr/>
      <w:spacing w:after="0"/>
      <w:ind w:firstLine="709"/>
      <w:jc w:val="center"/>
    </w:pPr>
    <w:rPr>
      <w:rFonts w:cs="Calibri"/>
      <w:spacing w:val="10"/>
      <w:sz w:val="24"/>
      <w:szCs w:val="30"/>
    </w:rPr>
  </w:style>
  <w:style w:type="table" w:styleId="1013" w:customStyle="1">
    <w:name w:val="Tabela com grade1"/>
    <w:basedOn w:val="80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14" w:customStyle="1">
    <w:name w:val="dou-paragraph"/>
    <w:basedOn w:val="793"/>
    <w:uiPriority w:val="0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015" w:customStyle="1">
    <w:name w:val="Texto de nota de rodapé Char1"/>
    <w:basedOn w:val="803"/>
    <w:uiPriority w:val="99"/>
    <w:semiHidden/>
    <w:pPr>
      <w:pBdr/>
      <w:spacing/>
      <w:ind/>
    </w:pPr>
    <w:rPr>
      <w:sz w:val="20"/>
      <w:szCs w:val="20"/>
    </w:rPr>
  </w:style>
  <w:style w:type="character" w:styleId="1016" w:customStyle="1">
    <w:name w:val="Corpo de texto 2 Char"/>
    <w:basedOn w:val="803"/>
    <w:link w:val="825"/>
    <w:uiPriority w:val="0"/>
    <w:pPr>
      <w:pBdr/>
      <w:spacing/>
      <w:ind/>
    </w:pPr>
    <w:rPr>
      <w:rFonts w:ascii="Verdana" w:hAnsi="Verdana" w:eastAsia="Times New Roman" w:cs="Times New Roman"/>
      <w:sz w:val="20"/>
      <w:szCs w:val="20"/>
      <w:lang w:eastAsia="pt-BR"/>
    </w:rPr>
  </w:style>
  <w:style w:type="character" w:styleId="1017" w:customStyle="1">
    <w:name w:val="Título Char"/>
    <w:basedOn w:val="803"/>
    <w:link w:val="820"/>
    <w:uiPriority w:val="0"/>
    <w:pPr>
      <w:pBdr/>
      <w:spacing/>
      <w:ind/>
    </w:pPr>
    <w:rPr>
      <w:rFonts w:ascii="Arial" w:hAnsi="Arial" w:eastAsia="Times New Roman" w:cs="Times New Roman"/>
      <w:b/>
      <w:szCs w:val="24"/>
      <w:shd w:val="clear" w:color="auto" w:fill="ffffff"/>
      <w:lang w:eastAsia="pt-BR"/>
    </w:rPr>
  </w:style>
  <w:style w:type="paragraph" w:styleId="1018" w:customStyle="1">
    <w:name w:val="Última impressão"/>
    <w:uiPriority w:val="0"/>
    <w:pPr>
      <w:pBdr/>
      <w:spacing w:after="0" w:afterAutospacing="0" w:before="0" w:beforeAutospacing="0" w:line="240" w:lineRule="auto"/>
      <w:ind/>
    </w:pPr>
    <w:rPr>
      <w:rFonts w:hint="default" w:ascii="Times New Roman" w:hAnsi="Times New Roman" w:eastAsia="Times New Roman" w:cs="Times New Roman"/>
      <w:sz w:val="24"/>
      <w:szCs w:val="20"/>
      <w:lang w:val="pt-BR" w:eastAsia="pt-BR" w:bidi="ar-SA"/>
    </w:rPr>
  </w:style>
  <w:style w:type="paragraph" w:styleId="1019" w:customStyle="1">
    <w:name w:val="Informação"/>
    <w:basedOn w:val="793"/>
    <w:uiPriority w:val="0"/>
    <w:pPr>
      <w:pBdr/>
      <w:tabs>
        <w:tab w:val="left" w:leader="none" w:pos="1418"/>
      </w:tabs>
      <w:spacing w:after="0" w:line="240" w:lineRule="auto"/>
      <w:ind/>
      <w:jc w:val="both"/>
    </w:pPr>
    <w:rPr>
      <w:rFonts w:ascii="Arial" w:hAnsi="Arial" w:eastAsia="Times New Roman" w:cs="Times New Roman"/>
      <w:b/>
      <w:sz w:val="24"/>
      <w:szCs w:val="24"/>
      <w:lang w:eastAsia="pt-BR"/>
    </w:rPr>
  </w:style>
  <w:style w:type="paragraph" w:styleId="1020" w:customStyle="1">
    <w:name w:val="Default"/>
    <w:uiPriority w:val="0"/>
    <w:pPr>
      <w:pBdr/>
      <w:spacing w:after="0" w:afterAutospacing="0" w:before="0" w:beforeAutospacing="0" w:line="240" w:lineRule="auto"/>
      <w:ind/>
    </w:pPr>
    <w:rPr>
      <w:rFonts w:hint="default" w:ascii="Times New Roman" w:hAnsi="Times New Roman" w:eastAsia="Times New Roman" w:cs="Times New Roman"/>
      <w:color w:val="000000"/>
      <w:sz w:val="24"/>
      <w:szCs w:val="24"/>
      <w:lang w:val="pt-BR" w:eastAsia="pt-BR" w:bidi="ar-SA"/>
    </w:rPr>
  </w:style>
  <w:style w:type="character" w:styleId="1021" w:customStyle="1">
    <w:name w:val="Subtítulo Char"/>
    <w:basedOn w:val="803"/>
    <w:link w:val="833"/>
    <w:uiPriority w:val="0"/>
    <w:pPr>
      <w:pBdr/>
      <w:spacing/>
      <w:ind/>
    </w:pPr>
    <w:rPr>
      <w:rFonts w:ascii="Calibri Light" w:hAnsi="Calibri Light" w:eastAsia="Times New Roman" w:cs="Times New Roman"/>
      <w:sz w:val="24"/>
      <w:szCs w:val="24"/>
      <w:lang w:eastAsia="pt-BR"/>
    </w:rPr>
  </w:style>
  <w:style w:type="character" w:styleId="1022" w:customStyle="1">
    <w:name w:val="firstementa"/>
    <w:uiPriority w:val="0"/>
    <w:pPr>
      <w:pBdr/>
      <w:spacing/>
      <w:ind/>
    </w:pPr>
  </w:style>
  <w:style w:type="character" w:styleId="1023" w:customStyle="1">
    <w:name w:val="marca_palavra"/>
    <w:uiPriority w:val="0"/>
    <w:pPr>
      <w:pBdr/>
      <w:spacing/>
      <w:ind/>
    </w:pPr>
  </w:style>
  <w:style w:type="character" w:styleId="1024" w:customStyle="1">
    <w:name w:val="hidden"/>
    <w:uiPriority w:val="0"/>
    <w:pPr>
      <w:pBdr/>
      <w:spacing/>
      <w:ind/>
    </w:pPr>
  </w:style>
  <w:style w:type="character" w:styleId="1025" w:customStyle="1">
    <w:name w:val="apple-converted-space"/>
    <w:uiPriority w:val="0"/>
    <w:pPr>
      <w:pBdr/>
      <w:spacing/>
      <w:ind/>
    </w:pPr>
  </w:style>
  <w:style w:type="paragraph" w:styleId="1026" w:customStyle="1">
    <w:name w:val="Parágrafo Normal"/>
    <w:basedOn w:val="793"/>
    <w:link w:val="1027"/>
    <w:uiPriority w:val="0"/>
    <w:pPr>
      <w:pBdr/>
      <w:spacing w:after="60" w:line="360" w:lineRule="auto"/>
      <w:ind w:firstLine="1418"/>
      <w:jc w:val="both"/>
    </w:pPr>
    <w:rPr>
      <w:rFonts w:ascii="Arial" w:hAnsi="Arial" w:eastAsia="Times New Roman" w:cs="Arial"/>
      <w:sz w:val="24"/>
      <w:szCs w:val="24"/>
      <w:lang w:eastAsia="pt-BR"/>
    </w:rPr>
  </w:style>
  <w:style w:type="character" w:styleId="1027" w:customStyle="1">
    <w:name w:val="Parágrafo Normal Char"/>
    <w:link w:val="1026"/>
    <w:uiPriority w:val="0"/>
    <w:pPr>
      <w:pBdr/>
      <w:spacing/>
      <w:ind/>
    </w:pPr>
    <w:rPr>
      <w:rFonts w:ascii="Arial" w:hAnsi="Arial" w:eastAsia="Times New Roman" w:cs="Arial"/>
      <w:sz w:val="24"/>
      <w:szCs w:val="24"/>
      <w:lang w:eastAsia="pt-BR"/>
    </w:rPr>
  </w:style>
  <w:style w:type="character" w:styleId="1028" w:customStyle="1">
    <w:name w:val="Menção Pendente1"/>
    <w:basedOn w:val="803"/>
    <w:uiPriority w:val="99"/>
    <w:semiHidden/>
    <w:unhideWhenUsed/>
    <w:pPr>
      <w:pBdr/>
      <w:spacing/>
      <w:ind/>
    </w:pPr>
    <w:rPr>
      <w:color w:val="808080"/>
      <w:shd w:val="clear" w:color="auto" w:fill="e6e6e6"/>
    </w:rPr>
  </w:style>
  <w:style w:type="paragraph" w:styleId="1029" w:customStyle="1">
    <w:name w:val="artigo"/>
    <w:basedOn w:val="793"/>
    <w:uiPriority w:val="0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30" w:customStyle="1">
    <w:name w:val="texto1"/>
    <w:basedOn w:val="793"/>
    <w:uiPriority w:val="0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031" w:customStyle="1">
    <w:name w:val="Menção Pendente2"/>
    <w:basedOn w:val="803"/>
    <w:uiPriority w:val="99"/>
    <w:semiHidden/>
    <w:unhideWhenUsed/>
    <w:pPr>
      <w:pBdr/>
      <w:spacing/>
      <w:ind/>
    </w:pPr>
    <w:rPr>
      <w:color w:val="808080"/>
      <w:shd w:val="clear" w:color="auto" w:fill="e6e6e6"/>
    </w:rPr>
  </w:style>
  <w:style w:type="character" w:styleId="1032" w:customStyle="1">
    <w:name w:val="label"/>
    <w:basedOn w:val="803"/>
    <w:uiPriority w:val="0"/>
    <w:pPr>
      <w:pBdr/>
      <w:spacing/>
      <w:ind/>
    </w:pPr>
  </w:style>
  <w:style w:type="character" w:styleId="1033" w:customStyle="1">
    <w:name w:val="documentpublished"/>
    <w:basedOn w:val="803"/>
    <w:uiPriority w:val="0"/>
    <w:pPr>
      <w:pBdr/>
      <w:spacing/>
      <w:ind/>
    </w:pPr>
  </w:style>
  <w:style w:type="character" w:styleId="1034" w:customStyle="1">
    <w:name w:val="value"/>
    <w:basedOn w:val="803"/>
    <w:uiPriority w:val="0"/>
    <w:pPr>
      <w:pBdr/>
      <w:spacing/>
      <w:ind/>
    </w:pPr>
  </w:style>
  <w:style w:type="paragraph" w:styleId="1035" w:customStyle="1">
    <w:name w:val="texto_justificado_recuo_primeira_linha"/>
    <w:basedOn w:val="793"/>
    <w:uiPriority w:val="0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36" w:customStyle="1">
    <w:name w:val="tabela_texto_centralizado"/>
    <w:basedOn w:val="793"/>
    <w:uiPriority w:val="0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37" w:customStyle="1">
    <w:name w:val="texto_justificado_negrito"/>
    <w:basedOn w:val="793"/>
    <w:uiPriority w:val="0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38" w:customStyle="1">
    <w:name w:val="HTML Top of Form"/>
    <w:basedOn w:val="793"/>
    <w:next w:val="793"/>
    <w:link w:val="1039"/>
    <w:uiPriority w:val="99"/>
    <w:semiHidden/>
    <w:unhideWhenUsed/>
    <w:pPr>
      <w:pBdr>
        <w:bottom w:val="single" w:color="000000" w:sz="6" w:space="1"/>
      </w:pBdr>
      <w:spacing w:after="0" w:line="240" w:lineRule="auto"/>
      <w:ind/>
      <w:jc w:val="center"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styleId="1039" w:customStyle="1">
    <w:name w:val="Parte superior-z do formulário Char"/>
    <w:basedOn w:val="803"/>
    <w:link w:val="1038"/>
    <w:uiPriority w:val="99"/>
    <w:semiHidden/>
    <w:pPr>
      <w:pBdr/>
      <w:spacing/>
      <w:ind/>
    </w:pPr>
    <w:rPr>
      <w:rFonts w:ascii="Arial" w:hAnsi="Arial" w:eastAsia="Times New Roman" w:cs="Arial"/>
      <w:vanish/>
      <w:sz w:val="16"/>
      <w:szCs w:val="16"/>
      <w:lang w:eastAsia="pt-BR"/>
    </w:rPr>
  </w:style>
  <w:style w:type="paragraph" w:styleId="1040" w:customStyle="1">
    <w:name w:val="HTML Bottom of Form"/>
    <w:basedOn w:val="793"/>
    <w:next w:val="793"/>
    <w:link w:val="1041"/>
    <w:uiPriority w:val="99"/>
    <w:semiHidden/>
    <w:unhideWhenUsed/>
    <w:pPr>
      <w:pBdr>
        <w:top w:val="single" w:color="000000" w:sz="6" w:space="1"/>
      </w:pBdr>
      <w:spacing w:after="0" w:line="240" w:lineRule="auto"/>
      <w:ind/>
      <w:jc w:val="center"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styleId="1041" w:customStyle="1">
    <w:name w:val="Parte inferior do formulário Char"/>
    <w:basedOn w:val="803"/>
    <w:link w:val="1040"/>
    <w:uiPriority w:val="99"/>
    <w:semiHidden/>
    <w:pPr>
      <w:pBdr/>
      <w:spacing/>
      <w:ind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styleId="1042" w:customStyle="1">
    <w:name w:val="breadcrumbseparator"/>
    <w:basedOn w:val="803"/>
    <w:uiPriority w:val="0"/>
    <w:pPr>
      <w:pBdr/>
      <w:spacing/>
      <w:ind/>
    </w:pPr>
  </w:style>
  <w:style w:type="paragraph" w:styleId="1043" w:customStyle="1">
    <w:name w:val="text-center"/>
    <w:basedOn w:val="793"/>
    <w:uiPriority w:val="0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44" w:customStyle="1">
    <w:name w:val="plain"/>
    <w:basedOn w:val="793"/>
    <w:uiPriority w:val="0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045" w:customStyle="1">
    <w:name w:val="Título 8 Char"/>
    <w:basedOn w:val="803"/>
    <w:link w:val="801"/>
    <w:uiPriority w:val="0"/>
    <w:pPr>
      <w:pBdr/>
      <w:spacing/>
      <w:ind/>
    </w:pPr>
    <w:rPr>
      <w:rFonts w:ascii="Calibri Light" w:hAnsi="Calibri Light" w:eastAsia="Times New Roman" w:cs="Times New Roman"/>
      <w:color w:val="272727"/>
      <w:sz w:val="21"/>
      <w:szCs w:val="21"/>
    </w:rPr>
  </w:style>
  <w:style w:type="paragraph" w:styleId="1046" w:customStyle="1">
    <w:name w:val="Standard"/>
    <w:uiPriority w:val="99"/>
    <w:qFormat/>
    <w:pPr>
      <w:pBdr/>
      <w:spacing w:after="160" w:afterAutospacing="0" w:before="0" w:beforeAutospacing="0" w:line="249" w:lineRule="auto"/>
      <w:ind/>
    </w:pPr>
    <w:rPr>
      <w:rFonts w:hint="default" w:ascii="Calibri" w:hAnsi="Calibri" w:eastAsia="Calibri" w:cs="Calibri"/>
      <w:sz w:val="22"/>
      <w:szCs w:val="22"/>
      <w:lang w:val="pt-BR" w:eastAsia="en-US" w:bidi="ar-SA"/>
    </w:rPr>
  </w:style>
  <w:style w:type="character" w:styleId="1047" w:customStyle="1">
    <w:name w:val="Título 6 Char"/>
    <w:basedOn w:val="803"/>
    <w:link w:val="799"/>
    <w:uiPriority w:val="9"/>
    <w:pPr>
      <w:pBdr/>
      <w:spacing/>
      <w:ind/>
    </w:pPr>
    <w:rPr>
      <w:rFonts w:ascii="Calibri Light" w:hAnsi="Calibri Light" w:eastAsia="Times New Roman" w:cs="Times New Roman"/>
      <w:color w:val="1f3763"/>
    </w:rPr>
  </w:style>
  <w:style w:type="character" w:styleId="1048" w:customStyle="1">
    <w:name w:val="Título 9 Char"/>
    <w:basedOn w:val="803"/>
    <w:link w:val="802"/>
    <w:uiPriority w:val="0"/>
    <w:pPr>
      <w:pBdr/>
      <w:spacing/>
      <w:ind/>
    </w:pPr>
    <w:rPr>
      <w:rFonts w:ascii="Calibri Light" w:hAnsi="Calibri Light" w:eastAsia="Times New Roman" w:cs="Times New Roman"/>
      <w:i/>
      <w:iCs/>
      <w:color w:val="272727"/>
      <w:sz w:val="21"/>
      <w:szCs w:val="21"/>
    </w:rPr>
  </w:style>
  <w:style w:type="character" w:styleId="1049" w:customStyle="1">
    <w:name w:val="Internet link"/>
    <w:basedOn w:val="803"/>
    <w:uiPriority w:val="0"/>
    <w:pPr>
      <w:pBdr/>
      <w:spacing/>
      <w:ind/>
    </w:pPr>
    <w:rPr>
      <w:color w:val="6b9f25"/>
      <w:u w:val="single"/>
    </w:rPr>
  </w:style>
  <w:style w:type="paragraph" w:styleId="1050" w:customStyle="1">
    <w:name w:val="Revision"/>
    <w:hidden/>
    <w:uiPriority w:val="99"/>
    <w:semiHidden/>
    <w:pPr>
      <w:pBdr/>
      <w:spacing w:after="0" w:afterAutospacing="0" w:before="0" w:beforeAutospacing="0" w:line="240" w:lineRule="auto"/>
      <w:ind/>
    </w:pPr>
    <w:rPr>
      <w:rFonts w:hint="default" w:asciiTheme="minorHAnsi" w:hAnsiTheme="minorHAnsi" w:eastAsiaTheme="minorHAnsi" w:cstheme="minorBidi"/>
      <w:sz w:val="22"/>
      <w:szCs w:val="22"/>
      <w:lang w:val="pt-BR" w:eastAsia="en-US" w:bidi="ar-SA"/>
    </w:rPr>
  </w:style>
  <w:style w:type="table" w:styleId="1051" w:customStyle="1">
    <w:name w:val="Table Normal"/>
    <w:uiPriority w:val="2"/>
    <w:semiHidden/>
    <w:unhideWhenUsed/>
    <w:qFormat/>
    <w:pPr>
      <w:widowControl w:val="false"/>
      <w:pBdr/>
      <w:spacing w:after="0" w:line="240" w:lineRule="auto"/>
      <w:ind/>
    </w:pPr>
    <w:rPr>
      <w:lang w:val="en-US"/>
    </w:r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52" w:customStyle="1">
    <w:name w:val="Table Paragraph"/>
    <w:basedOn w:val="793"/>
    <w:uiPriority w:val="1"/>
    <w:qFormat/>
    <w:pPr>
      <w:widowControl w:val="false"/>
      <w:pBdr/>
      <w:spacing w:after="0" w:line="240" w:lineRule="auto"/>
      <w:ind/>
    </w:pPr>
    <w:rPr>
      <w:rFonts w:ascii="Calibri" w:hAnsi="Calibri" w:eastAsia="Calibri" w:cs="Calibri"/>
      <w:lang w:val="pt-PT"/>
    </w:rPr>
  </w:style>
  <w:style w:type="table" w:styleId="1053" w:customStyle="1">
    <w:name w:val="Tabela com grade11"/>
    <w:basedOn w:val="804"/>
    <w:uiPriority w:val="0"/>
    <w:pPr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  <w:lang w:eastAsia="pt-BR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 w:customStyle="1">
    <w:name w:val="Tabela de Grade Clara1"/>
    <w:basedOn w:val="804"/>
    <w:uiPriority w:val="40"/>
    <w:pPr>
      <w:pBdr/>
      <w:spacing w:after="0" w:line="240" w:lineRule="auto"/>
      <w:ind/>
    </w:p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55" w:customStyle="1">
    <w:name w:val="Título 8 Char1"/>
    <w:basedOn w:val="80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56" w:customStyle="1">
    <w:name w:val="Título 6 Char1"/>
    <w:basedOn w:val="80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54061" w:themeColor="accent1" w:themeShade="80"/>
    </w:rPr>
  </w:style>
  <w:style w:type="character" w:styleId="1057" w:customStyle="1">
    <w:name w:val="Título 9 Char1"/>
    <w:basedOn w:val="803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1058" w:customStyle="1">
    <w:name w:val="Grid Table Light"/>
    <w:basedOn w:val="804"/>
    <w:uiPriority w:val="40"/>
    <w:pPr>
      <w:pBdr/>
      <w:spacing w:after="0" w:line="240" w:lineRule="auto"/>
      <w:ind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59" w:customStyle="1">
    <w:name w:val="Unresolved Mention"/>
    <w:basedOn w:val="803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Escritório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Renato Drews</dc:creator>
  <cp:revision>27</cp:revision>
  <dcterms:created xsi:type="dcterms:W3CDTF">2025-08-25T17:37:00Z</dcterms:created>
  <dcterms:modified xsi:type="dcterms:W3CDTF">2026-08-07T17:43:18Z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1046-12.2.0.23196</vt:lpwstr>
  </property>
  <property fmtid="{D5CDD505-2E9C-101B-9397-08002B2CF9AE}" pid="3" name="ICV">
    <vt:lpwstr>C2A28970BDE5473095D1B01DD5255149_13</vt:lpwstr>
  </property>
</Properties>
</file>