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CDEB" w14:textId="4DD9E677" w:rsidR="004647E9" w:rsidRPr="00020F14" w:rsidRDefault="00FA7578">
      <w:pPr>
        <w:rPr>
          <w:rFonts w:ascii="Times New Roman" w:hAnsi="Times New Roman" w:cs="Times New Roman"/>
          <w:b/>
          <w:i/>
          <w:iCs/>
          <w:color w:val="5B9BD5" w:themeColor="accent1"/>
          <w:sz w:val="96"/>
          <w:szCs w:val="96"/>
          <w:u w:val="single"/>
        </w:rPr>
      </w:pPr>
      <w:r w:rsidRPr="00020F14">
        <w:rPr>
          <w:rFonts w:ascii="Times New Roman" w:hAnsi="Times New Roman" w:cs="Times New Roman"/>
          <w:b/>
          <w:i/>
          <w:iCs/>
          <w:color w:val="5B9BD5" w:themeColor="accent1"/>
          <w:sz w:val="96"/>
          <w:szCs w:val="96"/>
          <w:u w:val="single"/>
        </w:rPr>
        <w:t xml:space="preserve">Programação </w:t>
      </w:r>
      <w:r>
        <w:rPr>
          <w:rFonts w:ascii="Times New Roman" w:hAnsi="Times New Roman" w:cs="Times New Roman"/>
          <w:b/>
          <w:i/>
          <w:iCs/>
          <w:color w:val="5B9BD5" w:themeColor="accent1"/>
          <w:sz w:val="96"/>
          <w:szCs w:val="96"/>
          <w:u w:val="single"/>
        </w:rPr>
        <w:t>A</w:t>
      </w:r>
      <w:r w:rsidR="000B47FB" w:rsidRPr="00020F14">
        <w:rPr>
          <w:rFonts w:ascii="Times New Roman" w:hAnsi="Times New Roman" w:cs="Times New Roman"/>
          <w:b/>
          <w:i/>
          <w:iCs/>
          <w:color w:val="5B9BD5" w:themeColor="accent1"/>
          <w:sz w:val="96"/>
          <w:szCs w:val="96"/>
          <w:u w:val="single"/>
        </w:rPr>
        <w:t xml:space="preserve">nual de Saúde </w:t>
      </w:r>
      <w:r w:rsidR="003C7FA7" w:rsidRPr="00020F14">
        <w:rPr>
          <w:rFonts w:ascii="Times New Roman" w:hAnsi="Times New Roman" w:cs="Times New Roman"/>
          <w:b/>
          <w:i/>
          <w:iCs/>
          <w:color w:val="5B9BD5" w:themeColor="accent1"/>
          <w:sz w:val="96"/>
          <w:szCs w:val="96"/>
          <w:u w:val="single"/>
        </w:rPr>
        <w:t xml:space="preserve">– </w:t>
      </w:r>
      <w:r w:rsidR="00736332" w:rsidRPr="00020F14">
        <w:rPr>
          <w:rFonts w:ascii="Times New Roman" w:hAnsi="Times New Roman" w:cs="Times New Roman"/>
          <w:b/>
          <w:i/>
          <w:iCs/>
          <w:color w:val="5B9BD5" w:themeColor="accent1"/>
          <w:sz w:val="96"/>
          <w:szCs w:val="96"/>
          <w:u w:val="single"/>
        </w:rPr>
        <w:t xml:space="preserve">Tigrinhos </w:t>
      </w:r>
      <w:r w:rsidR="00020F14" w:rsidRPr="00020F14">
        <w:rPr>
          <w:rFonts w:ascii="Times New Roman" w:hAnsi="Times New Roman" w:cs="Times New Roman"/>
          <w:b/>
          <w:i/>
          <w:iCs/>
          <w:color w:val="5B9BD5" w:themeColor="accent1"/>
          <w:sz w:val="96"/>
          <w:szCs w:val="96"/>
          <w:u w:val="single"/>
        </w:rPr>
        <w:t>2022</w:t>
      </w:r>
    </w:p>
    <w:p w14:paraId="1EAC7FB9" w14:textId="77777777" w:rsidR="000B47FB" w:rsidRPr="000B47FB" w:rsidRDefault="000B47FB" w:rsidP="000B47FB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olor w:val="333333"/>
          <w:sz w:val="20"/>
          <w:szCs w:val="20"/>
          <w:lang w:eastAsia="pt-BR"/>
        </w:rPr>
      </w:pP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0B47FB" w:rsidRPr="000B47FB" w14:paraId="2B1F0695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C9D65" w14:textId="77777777" w:rsidR="000B47FB" w:rsidRPr="000B47FB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47FB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BR"/>
              </w:rPr>
              <w:t>DIRETRIZ Nº 1 - MANTER O CUSTEIO E FORTALECER A ATENÇÃO PRIMÁRIA EM SAÚDE COMO ESTRATÉGIA DE COORDENAÇÃO DO CUIDADO EM SAÚDE.</w:t>
            </w:r>
          </w:p>
        </w:tc>
      </w:tr>
      <w:tr w:rsidR="000B47FB" w:rsidRPr="000B47FB" w14:paraId="6897171F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C4244" w14:textId="77777777" w:rsidR="000B47FB" w:rsidRPr="000B47FB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0B47FB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pt-BR"/>
              </w:rPr>
              <w:t>OBJETIVO Nº 1.1</w:t>
            </w:r>
            <w:r w:rsidRPr="000B47F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 xml:space="preserve"> - Manutenção e organização das equipes para atendimento </w:t>
            </w:r>
            <w:proofErr w:type="spellStart"/>
            <w:r w:rsidRPr="000B47F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a</w:t>
            </w:r>
            <w:proofErr w:type="spellEnd"/>
            <w:r w:rsidRPr="000B47F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 xml:space="preserve"> população na Atenção Primária em Saúde</w:t>
            </w:r>
          </w:p>
        </w:tc>
      </w:tr>
      <w:tr w:rsidR="007344AF" w:rsidRPr="007344AF" w14:paraId="3DBC9F84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73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5542"/>
              <w:gridCol w:w="3080"/>
              <w:gridCol w:w="5670"/>
              <w:gridCol w:w="790"/>
            </w:tblGrid>
            <w:tr w:rsidR="007344AF" w:rsidRPr="007344AF" w14:paraId="1D0C0E7D" w14:textId="77777777" w:rsidTr="00AF4029">
              <w:trPr>
                <w:gridAfter w:val="1"/>
                <w:wAfter w:w="790" w:type="dxa"/>
                <w:trHeight w:val="530"/>
              </w:trPr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5EFA1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AD51E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2B9C9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12394B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Ação </w:t>
                  </w:r>
                </w:p>
              </w:tc>
            </w:tr>
            <w:tr w:rsidR="007344AF" w:rsidRPr="007344AF" w14:paraId="63A6E31F" w14:textId="77777777" w:rsidTr="00AF4029"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94901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1.1.1</w:t>
                  </w: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69F6B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 Equipe</w:t>
                  </w:r>
                  <w:proofErr w:type="gram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Estratégia da Saúde da Família (ESF) com cobertura a 100% da população. </w:t>
                  </w: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2B85B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populacional estimada pelas equipes de Atenção Básica</w:t>
                  </w: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4B52A73" w14:textId="77777777" w:rsidR="00AF4029" w:rsidRPr="00216E5F" w:rsidRDefault="0071781B" w:rsidP="00216E5F">
                  <w:pPr>
                    <w:pStyle w:val="PargrafodaLista"/>
                    <w:numPr>
                      <w:ilvl w:val="0"/>
                      <w:numId w:val="2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a contratação de Médico, Enfermeiro e Técnico de Enfermagem 40 horas, semanais</w:t>
                  </w:r>
                  <w:r w:rsidR="007B1BA3"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</w:p>
              </w:tc>
              <w:tc>
                <w:tcPr>
                  <w:tcW w:w="7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52A5260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0E29D6C1" w14:textId="77777777" w:rsidTr="00AF4029"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64099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1.1.2</w:t>
                  </w: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D0737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a Equipe de Saúde bucal (ESB) com atendimento a 100% da população.</w:t>
                  </w: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EB84D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populacional estimada de saúde bucal na atenção básica</w:t>
                  </w: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DECFE87" w14:textId="77777777" w:rsidR="00216E5F" w:rsidRDefault="0071781B" w:rsidP="00216E5F">
                  <w:pPr>
                    <w:pStyle w:val="PargrafodaLista"/>
                    <w:numPr>
                      <w:ilvl w:val="0"/>
                      <w:numId w:val="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contratação de Dentista e Técnico de Saúde Bucal 40 horas semanais</w:t>
                  </w:r>
                  <w:r w:rsidR="00764950"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</w:p>
                <w:p w14:paraId="415562E1" w14:textId="77777777" w:rsidR="00216E5F" w:rsidRDefault="00507008" w:rsidP="00216E5F">
                  <w:pPr>
                    <w:pStyle w:val="PargrafodaLista"/>
                    <w:numPr>
                      <w:ilvl w:val="0"/>
                      <w:numId w:val="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Escovação dental supervisionada pelo menos 04 (quatro) vezes ao ano vezes aos alunos entre 01 e 15 anos;</w:t>
                  </w:r>
                </w:p>
                <w:p w14:paraId="59B80A43" w14:textId="77777777" w:rsidR="00216E5F" w:rsidRDefault="00507008" w:rsidP="00216E5F">
                  <w:pPr>
                    <w:pStyle w:val="PargrafodaLista"/>
                    <w:numPr>
                      <w:ilvl w:val="0"/>
                      <w:numId w:val="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Realizar palestras educativas e orientações em escolas e creches; </w:t>
                  </w:r>
                </w:p>
                <w:p w14:paraId="20719520" w14:textId="77777777" w:rsidR="00216E5F" w:rsidRDefault="00507008" w:rsidP="00216E5F">
                  <w:pPr>
                    <w:pStyle w:val="PargrafodaLista"/>
                    <w:numPr>
                      <w:ilvl w:val="0"/>
                      <w:numId w:val="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Manter o acesso aos serviços por meio do agendamento prévio e </w:t>
                  </w:r>
                  <w:proofErr w:type="spellStart"/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re-agendamento</w:t>
                  </w:r>
                  <w:proofErr w:type="spellEnd"/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até o final do tratamento; </w:t>
                  </w:r>
                </w:p>
                <w:p w14:paraId="0A40C26E" w14:textId="77777777" w:rsidR="00216E5F" w:rsidRDefault="00507008" w:rsidP="00216E5F">
                  <w:pPr>
                    <w:pStyle w:val="PargrafodaLista"/>
                    <w:numPr>
                      <w:ilvl w:val="0"/>
                      <w:numId w:val="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Disponibilizar os materiais ambulatoriais necessários para o tratamento clínico e preventivos</w:t>
                  </w:r>
                  <w:r w:rsidR="001D3F57"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3D54CED4" w14:textId="4072AC17" w:rsidR="00AF4029" w:rsidRPr="00216E5F" w:rsidRDefault="001D3F57" w:rsidP="00216E5F">
                  <w:pPr>
                    <w:pStyle w:val="PargrafodaLista"/>
                    <w:numPr>
                      <w:ilvl w:val="0"/>
                      <w:numId w:val="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Capacitação e atualização dos profissionais de Saúde Bucal através de Educação Permanente.</w:t>
                  </w:r>
                </w:p>
              </w:tc>
              <w:tc>
                <w:tcPr>
                  <w:tcW w:w="7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98F6BDC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00506FD2" w14:textId="77777777" w:rsidTr="000A03A3"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20591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206C34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87EB224" w14:textId="77777777" w:rsidR="00AF4029" w:rsidRPr="007344AF" w:rsidRDefault="00AF4029" w:rsidP="00C709E8">
                  <w:pPr>
                    <w:tabs>
                      <w:tab w:val="right" w:pos="2840"/>
                    </w:tabs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F84FB20" w14:textId="77777777" w:rsidR="00AF4029" w:rsidRPr="007344AF" w:rsidRDefault="00AF4029" w:rsidP="007344A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BA2D19F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1B8B39EA" w14:textId="77777777" w:rsidTr="00AF4029"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DE817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1.1.4</w:t>
                  </w: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19723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o Programa de Agentes Comunitárias de Saúde (PACS) e profissionalizá-los conforme as diretrizes do Ministério da saúde e atuando em 100% do território.</w:t>
                  </w: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3FBB3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do PACS</w:t>
                  </w: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9FE03FA" w14:textId="2F00AD9D" w:rsidR="00AF4029" w:rsidRPr="00216E5F" w:rsidRDefault="00AF4029" w:rsidP="00216E5F">
                  <w:pPr>
                    <w:pStyle w:val="PargrafodaLista"/>
                    <w:numPr>
                      <w:ilvl w:val="0"/>
                      <w:numId w:val="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0EB3CE0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7F5E36BC" w14:textId="77777777" w:rsidTr="00AF4029"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3985F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1.1.5</w:t>
                  </w: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D66620" w14:textId="77777777" w:rsidR="00AD5DB0" w:rsidRPr="007344AF" w:rsidRDefault="00AD5DB0" w:rsidP="00AD5DB0">
                  <w:pPr>
                    <w:pStyle w:val="Default"/>
                    <w:rPr>
                      <w:color w:val="auto"/>
                    </w:rPr>
                  </w:pPr>
                </w:p>
                <w:p w14:paraId="30188EFA" w14:textId="3225C49E" w:rsidR="00AD5DB0" w:rsidRPr="007344AF" w:rsidRDefault="00AD5DB0" w:rsidP="00AD5DB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344AF">
                    <w:rPr>
                      <w:color w:val="auto"/>
                      <w:sz w:val="20"/>
                      <w:szCs w:val="20"/>
                    </w:rPr>
                    <w:t xml:space="preserve">Manter a Equipe Multiprofissional de saúde com as seguintes categorias profissionais para atendimento </w:t>
                  </w:r>
                  <w:proofErr w:type="spellStart"/>
                  <w:r w:rsidRPr="007344AF">
                    <w:rPr>
                      <w:color w:val="auto"/>
                      <w:sz w:val="20"/>
                      <w:szCs w:val="20"/>
                    </w:rPr>
                    <w:t>a</w:t>
                  </w:r>
                  <w:proofErr w:type="spellEnd"/>
                  <w:r w:rsidRPr="007344AF">
                    <w:rPr>
                      <w:color w:val="auto"/>
                      <w:sz w:val="20"/>
                      <w:szCs w:val="20"/>
                    </w:rPr>
                    <w:t xml:space="preserve"> população na Unidade Básica de Saúde (UBS): Clinico geral, pediatra, ginecologista, fisioterapeuta, psicóloga, nutricionista, educador físico, farmacêutica, pratica </w:t>
                  </w:r>
                  <w:r w:rsidR="00216E5F" w:rsidRPr="007344AF">
                    <w:rPr>
                      <w:color w:val="auto"/>
                      <w:sz w:val="20"/>
                      <w:szCs w:val="20"/>
                    </w:rPr>
                    <w:t>integrativas,</w:t>
                  </w:r>
                  <w:r w:rsidRPr="007344AF">
                    <w:rPr>
                      <w:color w:val="auto"/>
                      <w:sz w:val="20"/>
                      <w:szCs w:val="20"/>
                    </w:rPr>
                    <w:t xml:space="preserve"> odontólogo. </w:t>
                  </w:r>
                </w:p>
                <w:p w14:paraId="3931CCE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8DDF8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profissionais atuantes na UBS cadastrados no Cadastro Nacional de Estabelecimento de Saúde</w:t>
                  </w: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BC6222D" w14:textId="77777777" w:rsidR="00AF4029" w:rsidRPr="007344AF" w:rsidRDefault="00660523" w:rsidP="007344A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54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os recursos financeiros para custeio necessários ao pagamento de recursos humanos.</w:t>
                  </w:r>
                </w:p>
              </w:tc>
              <w:tc>
                <w:tcPr>
                  <w:tcW w:w="7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B19FF27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3037196E" w14:textId="77777777" w:rsidTr="00AF4029"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66B3A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1.1.6</w:t>
                  </w: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06A9C4" w14:textId="77777777" w:rsidR="00AF4029" w:rsidRPr="007344AF" w:rsidRDefault="00AD5DB0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Aprimoramento e manutenção da gestão local em saúde com a seguinte equipe: Gestor, Gestor Adjunto, Diretor de Serviços de Saúde, chefe de departamento, técnico de administração, Recepcionista</w:t>
                  </w: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ABA27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Equipe completa com 7 trabalhadores nomeados nesses cargos.</w:t>
                  </w: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8847630" w14:textId="2DC4B7E3" w:rsidR="00AF4029" w:rsidRPr="007344AF" w:rsidRDefault="00254BEC" w:rsidP="007344A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equipe contratada.</w:t>
                  </w:r>
                </w:p>
              </w:tc>
              <w:tc>
                <w:tcPr>
                  <w:tcW w:w="7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CB6E9E1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70320A81" w14:textId="77777777" w:rsidTr="003C17CA"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CD76FB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FE6C39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2EB0D9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E762710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5C56149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4AC9E0A9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  <w:tr w:rsidR="007344AF" w:rsidRPr="007344AF" w14:paraId="2A05AA4F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068EB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OBJETIVO Nº 1.2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Promover a manutenção e conservação dos serviços de Saúde</w:t>
            </w:r>
          </w:p>
        </w:tc>
      </w:tr>
      <w:tr w:rsidR="007344AF" w:rsidRPr="007344AF" w14:paraId="57014E13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5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4086"/>
              <w:gridCol w:w="2724"/>
              <w:gridCol w:w="8000"/>
              <w:gridCol w:w="50"/>
            </w:tblGrid>
            <w:tr w:rsidR="007344AF" w:rsidRPr="007344AF" w14:paraId="5EEE1890" w14:textId="77777777" w:rsidTr="00AF4029">
              <w:trPr>
                <w:gridAfter w:val="1"/>
                <w:wAfter w:w="50" w:type="dxa"/>
                <w:trHeight w:val="530"/>
              </w:trPr>
              <w:tc>
                <w:tcPr>
                  <w:tcW w:w="640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634F3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E406B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2724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E28AB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5F0B8C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Ação </w:t>
                  </w:r>
                </w:p>
              </w:tc>
            </w:tr>
            <w:tr w:rsidR="007344AF" w:rsidRPr="007344AF" w14:paraId="203621F4" w14:textId="77777777" w:rsidTr="00AF4029">
              <w:trPr>
                <w:trHeight w:val="530"/>
              </w:trPr>
              <w:tc>
                <w:tcPr>
                  <w:tcW w:w="64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6F313DD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F1DCEF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24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59A021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04F322D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944D1EC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1F5CC546" w14:textId="77777777" w:rsidTr="00AF4029">
              <w:trPr>
                <w:trHeight w:val="530"/>
              </w:trPr>
              <w:tc>
                <w:tcPr>
                  <w:tcW w:w="64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7C1519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2E64511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24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988D36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121DDC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B469F5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768638C9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08C60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1.2.1</w:t>
                  </w:r>
                </w:p>
              </w:tc>
              <w:tc>
                <w:tcPr>
                  <w:tcW w:w="40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A1CBD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Comprar material ambulatorial e Equipamentos de proteção individual para manutenção da UBS.</w:t>
                  </w:r>
                </w:p>
              </w:tc>
              <w:tc>
                <w:tcPr>
                  <w:tcW w:w="27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15D40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E738048" w14:textId="77777777" w:rsidR="00AF4029" w:rsidRPr="00216E5F" w:rsidRDefault="003858FC" w:rsidP="00216E5F">
                  <w:pPr>
                    <w:pStyle w:val="PargrafodaLista"/>
                    <w:numPr>
                      <w:ilvl w:val="0"/>
                      <w:numId w:val="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Aprimorar a execução financeira de acordo com o orçamento vigente, para aquisição de medicamentos, materiais ambulatoriais, odontológicos, de escritório e expediente.</w:t>
                  </w: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00D3A66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4E5A07C4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3D802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1.2.2</w:t>
                  </w:r>
                </w:p>
              </w:tc>
              <w:tc>
                <w:tcPr>
                  <w:tcW w:w="40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69A82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Compra de material de limpeza e manutenção de profissionais para higienização da UBS.</w:t>
                  </w:r>
                </w:p>
              </w:tc>
              <w:tc>
                <w:tcPr>
                  <w:tcW w:w="27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64365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F8633A0" w14:textId="77777777" w:rsidR="00AF4029" w:rsidRPr="00216E5F" w:rsidRDefault="003858FC" w:rsidP="00216E5F">
                  <w:pPr>
                    <w:pStyle w:val="PargrafodaLista"/>
                    <w:numPr>
                      <w:ilvl w:val="0"/>
                      <w:numId w:val="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os recursos financeiros para custeio necessários ao pagamento de recursos humanos, dos prestadores de serviços e despesas operacionais.</w:t>
                  </w: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A77508C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10A24317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E8BC3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1.2.3</w:t>
                  </w:r>
                </w:p>
              </w:tc>
              <w:tc>
                <w:tcPr>
                  <w:tcW w:w="40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8AB91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a manutenção corretiva e preventiva de equipamentos e veículos da Atenção Primária em Saúde.</w:t>
                  </w:r>
                </w:p>
              </w:tc>
              <w:tc>
                <w:tcPr>
                  <w:tcW w:w="27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EC940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BF7D28C" w14:textId="77777777" w:rsidR="00AF4029" w:rsidRPr="00216E5F" w:rsidRDefault="007B41E0" w:rsidP="00216E5F">
                  <w:pPr>
                    <w:pStyle w:val="PargrafodaLista"/>
                    <w:numPr>
                      <w:ilvl w:val="0"/>
                      <w:numId w:val="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os recursos financeiros para custeio necessários ao pagamento de recursos humanos, dos prestadores de serviços e despesas operacionais.</w:t>
                  </w: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D54FE08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64382C5B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F4761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1.2.4</w:t>
                  </w:r>
                </w:p>
              </w:tc>
              <w:tc>
                <w:tcPr>
                  <w:tcW w:w="40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6314B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Reforma e conservação da UBS e Academia de Saúde.</w:t>
                  </w:r>
                </w:p>
              </w:tc>
              <w:tc>
                <w:tcPr>
                  <w:tcW w:w="27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1D96F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A34E183" w14:textId="77777777" w:rsidR="00AF4029" w:rsidRPr="007344AF" w:rsidRDefault="0093540E" w:rsidP="007344A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F54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os recursos financeiros para custeio necessários ao pagamento</w:t>
                  </w:r>
                  <w:r w:rsidRPr="00216E5F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9BC3489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219BA081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0A8EE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1.2.5</w:t>
                  </w:r>
                </w:p>
              </w:tc>
              <w:tc>
                <w:tcPr>
                  <w:tcW w:w="40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19FB3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Aquisição de combustível para os veículos da APS.</w:t>
                  </w:r>
                </w:p>
              </w:tc>
              <w:tc>
                <w:tcPr>
                  <w:tcW w:w="27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C6E35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E0B63B4" w14:textId="518370B3" w:rsidR="00AF4029" w:rsidRPr="00216E5F" w:rsidRDefault="0093540E" w:rsidP="00216E5F">
                  <w:pPr>
                    <w:pStyle w:val="PargrafodaLista"/>
                    <w:numPr>
                      <w:ilvl w:val="0"/>
                      <w:numId w:val="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os recursos financeiros para custeio necessários ao pagamento</w:t>
                  </w:r>
                  <w:r w:rsidR="00AA66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com aquisição dos meios legais de compra.</w:t>
                  </w: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5FCE2F5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77DEA205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6943F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1.2.6</w:t>
                  </w:r>
                </w:p>
              </w:tc>
              <w:tc>
                <w:tcPr>
                  <w:tcW w:w="40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62138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Promover o gerenciamento de resíduos dos serviços de saúde</w:t>
                  </w:r>
                </w:p>
              </w:tc>
              <w:tc>
                <w:tcPr>
                  <w:tcW w:w="27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9515D6" w14:textId="2665C4CD" w:rsidR="00AF4029" w:rsidRPr="007344AF" w:rsidRDefault="00216E5F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contrato firmado com empresa especializada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673981F" w14:textId="4435CEB8" w:rsidR="00AF4029" w:rsidRPr="00216E5F" w:rsidRDefault="00514C62" w:rsidP="00216E5F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14C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o gerenciamento e destino correto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B9FADE3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3B44D1BC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FAA1B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1.2.7</w:t>
                  </w:r>
                </w:p>
              </w:tc>
              <w:tc>
                <w:tcPr>
                  <w:tcW w:w="40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1B965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Aquisição de materiais de expediente e gráfica para a manutenção dos serviços de saúde.</w:t>
                  </w:r>
                </w:p>
              </w:tc>
              <w:tc>
                <w:tcPr>
                  <w:tcW w:w="27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62864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BC63E5C" w14:textId="7019BE94" w:rsidR="00AF4029" w:rsidRPr="002D4BA9" w:rsidRDefault="009831A1" w:rsidP="002D4BA9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Aprimorar a execução financeira de acordo com o orçamento vigente, para aquisição de medicamentos, materiais ambulatoriais, odontológicos, de escritório e expediente</w:t>
                  </w:r>
                  <w:r w:rsidR="00216E5F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com planejamento dos pedidos antecipados de no mínimo 30 dias antes de findar o </w:t>
                  </w:r>
                  <w:proofErr w:type="gramStart"/>
                  <w:r w:rsidR="00216E5F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</w:t>
                  </w:r>
                  <w:r w:rsidR="00AA66A1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</w:t>
                  </w:r>
                  <w:r w:rsidR="00216E5F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oque </w:t>
                  </w:r>
                  <w:r w:rsidR="00AA66A1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  <w:proofErr w:type="gramEnd"/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F535730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5A2EF888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  <w:tr w:rsidR="007344AF" w:rsidRPr="007344AF" w14:paraId="3E5AE1E2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D127B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OBJETIVO Nº 1.3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Manutenção e ampliação da Academia da Saúde</w:t>
            </w:r>
          </w:p>
        </w:tc>
      </w:tr>
      <w:tr w:rsidR="007344AF" w:rsidRPr="007344AF" w14:paraId="037E385E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45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4998"/>
              <w:gridCol w:w="2874"/>
              <w:gridCol w:w="6938"/>
            </w:tblGrid>
            <w:tr w:rsidR="007344AF" w:rsidRPr="007344AF" w14:paraId="6102D6E1" w14:textId="77777777" w:rsidTr="00AF4029">
              <w:trPr>
                <w:trHeight w:val="530"/>
              </w:trPr>
              <w:tc>
                <w:tcPr>
                  <w:tcW w:w="640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9875D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499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ED91A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2874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FA41C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6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5BA8EB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Acão</w:t>
                  </w:r>
                  <w:proofErr w:type="spellEnd"/>
                </w:p>
              </w:tc>
            </w:tr>
            <w:tr w:rsidR="007344AF" w:rsidRPr="007344AF" w14:paraId="53671C0E" w14:textId="77777777" w:rsidTr="00AF4029">
              <w:trPr>
                <w:trHeight w:val="530"/>
              </w:trPr>
              <w:tc>
                <w:tcPr>
                  <w:tcW w:w="64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4FA56F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99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2E845A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74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33C43F4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ABB6D9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67F32301" w14:textId="77777777" w:rsidTr="00AF4029">
              <w:trPr>
                <w:trHeight w:val="530"/>
              </w:trPr>
              <w:tc>
                <w:tcPr>
                  <w:tcW w:w="64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35AC30C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99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29D75CF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74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6173FE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4FC8E7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17A4F545" w14:textId="77777777" w:rsidTr="003C17CA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92D62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1.3.1</w:t>
                  </w:r>
                </w:p>
              </w:tc>
              <w:tc>
                <w:tcPr>
                  <w:tcW w:w="499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D2E4227" w14:textId="77777777" w:rsidR="003C17CA" w:rsidRPr="007344AF" w:rsidRDefault="003C17CA" w:rsidP="003C17CA">
                  <w:pPr>
                    <w:pStyle w:val="Default"/>
                    <w:rPr>
                      <w:color w:val="auto"/>
                    </w:rPr>
                  </w:pPr>
                </w:p>
                <w:p w14:paraId="12AC9DA0" w14:textId="77777777" w:rsidR="003C17CA" w:rsidRPr="007344AF" w:rsidRDefault="003C17CA" w:rsidP="003C17CA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344AF">
                    <w:rPr>
                      <w:color w:val="auto"/>
                      <w:sz w:val="20"/>
                      <w:szCs w:val="20"/>
                    </w:rPr>
                    <w:t xml:space="preserve">Contratação de empresa para fornecer 40 horas de profissionais para funcionamento da academia </w:t>
                  </w:r>
                </w:p>
                <w:p w14:paraId="0327B33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13A970" w14:textId="77777777" w:rsidR="003C17CA" w:rsidRPr="007344AF" w:rsidRDefault="003C17CA" w:rsidP="003C17CA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344AF">
                    <w:rPr>
                      <w:color w:val="auto"/>
                      <w:sz w:val="20"/>
                      <w:szCs w:val="20"/>
                    </w:rPr>
                    <w:t>Profissional 40 horas cadastrado no CNES do Espaço Saúde e Bem Estar</w:t>
                  </w:r>
                </w:p>
                <w:p w14:paraId="7E5800B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1201A7D" w14:textId="6DA770B9" w:rsidR="00AF4029" w:rsidRPr="002D4BA9" w:rsidRDefault="002D620F" w:rsidP="002D4BA9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086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contratação através de meio legal, licitação de empresa qualificada ao cargo</w:t>
                  </w:r>
                  <w:r w:rsidR="00AA66A1" w:rsidRPr="00086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para realizar as </w:t>
                  </w:r>
                  <w:proofErr w:type="spellStart"/>
                  <w:proofErr w:type="gramStart"/>
                  <w:r w:rsidR="00AA66A1" w:rsidRPr="00086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atividadesde</w:t>
                  </w:r>
                  <w:proofErr w:type="spellEnd"/>
                  <w:r w:rsidR="00AA66A1" w:rsidRPr="00086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:</w:t>
                  </w:r>
                  <w:proofErr w:type="gramEnd"/>
                  <w:r w:rsidR="00AA66A1" w:rsidRPr="00086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867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</w:tc>
            </w:tr>
          </w:tbl>
          <w:p w14:paraId="2E6212F6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  <w:tr w:rsidR="007344AF" w:rsidRPr="007344AF" w14:paraId="25301164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52F30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lastRenderedPageBreak/>
              <w:t>OBJETIVO Nº 1.4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Promover a capacitação e a participação em instâncias deliberativas das equipes de saúde e da gestão local em saúde</w:t>
            </w:r>
          </w:p>
        </w:tc>
      </w:tr>
      <w:tr w:rsidR="007344AF" w:rsidRPr="007344AF" w14:paraId="5604E11B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16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6248"/>
              <w:gridCol w:w="2228"/>
              <w:gridCol w:w="6050"/>
            </w:tblGrid>
            <w:tr w:rsidR="007344AF" w:rsidRPr="007344AF" w14:paraId="17B12CD5" w14:textId="77777777" w:rsidTr="00AF4029">
              <w:trPr>
                <w:trHeight w:val="530"/>
              </w:trPr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17F1B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62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A0986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222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04681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60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91AE43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Ação</w:t>
                  </w:r>
                </w:p>
              </w:tc>
            </w:tr>
            <w:tr w:rsidR="007344AF" w:rsidRPr="007344AF" w14:paraId="3F7974F0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1192C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1.4.1</w:t>
                  </w:r>
                </w:p>
              </w:tc>
              <w:tc>
                <w:tcPr>
                  <w:tcW w:w="62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38233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Promover a participação da equipe de gestão local nas Comissões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Intergestores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regionais (CIR), Comissões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Intergestores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Bipartite (CIB) e Comissões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Intergestores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Tripartites, reuniões de colegiados de consórcios e eventos oficiais bem como pleitos para busca de recursos para o município.</w:t>
                  </w:r>
                </w:p>
              </w:tc>
              <w:tc>
                <w:tcPr>
                  <w:tcW w:w="222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AB25A3" w14:textId="7451C8F0" w:rsidR="00AF4029" w:rsidRPr="007344AF" w:rsidRDefault="00AA66A1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reunião que foi participado</w:t>
                  </w:r>
                </w:p>
              </w:tc>
              <w:tc>
                <w:tcPr>
                  <w:tcW w:w="60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8CF9AFC" w14:textId="02F2CFB8" w:rsidR="00AF4029" w:rsidRPr="002D4BA9" w:rsidRDefault="00AA66A1" w:rsidP="002D4BA9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Gestor ou representante técnico participar de todas as reuniões de CIR e CIB e demais eventos relacionados a Saúde.</w:t>
                  </w:r>
                </w:p>
              </w:tc>
            </w:tr>
            <w:tr w:rsidR="007344AF" w:rsidRPr="007344AF" w14:paraId="297A25AF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87E84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1.4.2</w:t>
                  </w:r>
                </w:p>
              </w:tc>
              <w:tc>
                <w:tcPr>
                  <w:tcW w:w="62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E7353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Promover a participação da Equipe técnica em representações regionais de Câmaras técnicas e eventos e reuniões oficiais.</w:t>
                  </w:r>
                </w:p>
              </w:tc>
              <w:tc>
                <w:tcPr>
                  <w:tcW w:w="222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F0C8F5" w14:textId="6AEE7D46" w:rsidR="00AF4029" w:rsidRPr="007344AF" w:rsidRDefault="0021132D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capacitações</w:t>
                  </w:r>
                </w:p>
              </w:tc>
              <w:tc>
                <w:tcPr>
                  <w:tcW w:w="60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D5A3A45" w14:textId="3721B147" w:rsidR="00AF4029" w:rsidRPr="002D4BA9" w:rsidRDefault="0021132D" w:rsidP="002D4BA9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</w:t>
                  </w:r>
                  <w:r w:rsidR="002D4BA9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ssegurar a participar dos profissionais de saúde.</w:t>
                  </w:r>
                </w:p>
              </w:tc>
            </w:tr>
            <w:tr w:rsidR="007344AF" w:rsidRPr="007344AF" w14:paraId="22945847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04826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1.4.3</w:t>
                  </w:r>
                </w:p>
              </w:tc>
              <w:tc>
                <w:tcPr>
                  <w:tcW w:w="62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0B0BA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Promover a capacitação de equipe técnica em congressos, seminários e cursos, conforme sua área profissional de atuação, desde que o profissional utilize desses conhecimentos para aprimoramento de seu trabalho.</w:t>
                  </w:r>
                </w:p>
              </w:tc>
              <w:tc>
                <w:tcPr>
                  <w:tcW w:w="222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CB9B0E" w14:textId="27AEEE70" w:rsidR="00AF4029" w:rsidRPr="007344AF" w:rsidRDefault="002D4BA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capacitações</w:t>
                  </w:r>
                </w:p>
              </w:tc>
              <w:tc>
                <w:tcPr>
                  <w:tcW w:w="60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6082C33" w14:textId="712C7E46" w:rsidR="00AF4029" w:rsidRPr="002D4BA9" w:rsidRDefault="002D4BA9" w:rsidP="002D4BA9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Garantir </w:t>
                  </w:r>
                  <w:proofErr w:type="gramStart"/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participação  em</w:t>
                  </w:r>
                  <w:proofErr w:type="gramEnd"/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todas as capacitações, seminários, congressos etc..</w:t>
                  </w:r>
                </w:p>
              </w:tc>
            </w:tr>
            <w:tr w:rsidR="007344AF" w:rsidRPr="007344AF" w14:paraId="46D15B99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0B54A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1.4.5</w:t>
                  </w:r>
                </w:p>
              </w:tc>
              <w:tc>
                <w:tcPr>
                  <w:tcW w:w="62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BBD26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Promover a capacitação do Conselho local de Saúde sempre que houver a nomeação dos mesmos que ocorre a cada 2 anos.</w:t>
                  </w:r>
                </w:p>
              </w:tc>
              <w:tc>
                <w:tcPr>
                  <w:tcW w:w="222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84832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capacitações</w:t>
                  </w:r>
                </w:p>
              </w:tc>
              <w:tc>
                <w:tcPr>
                  <w:tcW w:w="60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F65B102" w14:textId="77777777" w:rsidR="002D4BA9" w:rsidRPr="002D4BA9" w:rsidRDefault="00ED0311" w:rsidP="002D4BA9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a capacitação dos conselheiros de saúde de pelo menos 12h a</w:t>
                  </w:r>
                  <w:r w:rsidR="002D4BA9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cada dois anos quando houver a troca dos </w:t>
                  </w:r>
                  <w:proofErr w:type="gramStart"/>
                  <w:r w:rsidR="002D4BA9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mesmos </w:t>
                  </w:r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,</w:t>
                  </w:r>
                  <w:proofErr w:type="gramEnd"/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para atualização e conhecimento da atuação junto ao CMS;</w:t>
                  </w:r>
                </w:p>
                <w:p w14:paraId="1BA93E8D" w14:textId="12674647" w:rsidR="00AF4029" w:rsidRPr="002D4BA9" w:rsidRDefault="000B6D6F" w:rsidP="002D4BA9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a prestação de contas quadrimestral ao CMS – lei 141/2012 – Artigo 41.</w:t>
                  </w:r>
                </w:p>
              </w:tc>
            </w:tr>
          </w:tbl>
          <w:p w14:paraId="68B3D525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  <w:tr w:rsidR="007344AF" w:rsidRPr="007344AF" w14:paraId="74277842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C9B88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lastRenderedPageBreak/>
              <w:t>OBJETIVO Nº 1.5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Implementar e manter a informatização no SUS</w:t>
            </w:r>
          </w:p>
        </w:tc>
      </w:tr>
      <w:tr w:rsidR="007344AF" w:rsidRPr="007344AF" w14:paraId="69FAE289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488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5730"/>
              <w:gridCol w:w="2544"/>
              <w:gridCol w:w="5968"/>
            </w:tblGrid>
            <w:tr w:rsidR="007344AF" w:rsidRPr="007344AF" w14:paraId="0C091C31" w14:textId="77777777" w:rsidTr="00AF4029">
              <w:trPr>
                <w:trHeight w:val="530"/>
              </w:trPr>
              <w:tc>
                <w:tcPr>
                  <w:tcW w:w="6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3D839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573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EE55B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25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5BB5E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5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25E705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Ação </w:t>
                  </w:r>
                </w:p>
              </w:tc>
            </w:tr>
            <w:tr w:rsidR="007344AF" w:rsidRPr="007344AF" w14:paraId="181605AC" w14:textId="77777777" w:rsidTr="00AF4029">
              <w:tc>
                <w:tcPr>
                  <w:tcW w:w="6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8B421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1.5.1</w:t>
                  </w:r>
                </w:p>
              </w:tc>
              <w:tc>
                <w:tcPr>
                  <w:tcW w:w="573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725DD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sistema de informação para gestão de insumos, medicamentos e produção ambulatorial no SUS.</w:t>
                  </w:r>
                </w:p>
              </w:tc>
              <w:tc>
                <w:tcPr>
                  <w:tcW w:w="25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86EEE1" w14:textId="05790812" w:rsidR="00AF4029" w:rsidRPr="007344AF" w:rsidRDefault="00C769C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sistema contratado</w:t>
                  </w:r>
                </w:p>
              </w:tc>
              <w:tc>
                <w:tcPr>
                  <w:tcW w:w="5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E86E542" w14:textId="77777777" w:rsidR="00AF4029" w:rsidRPr="00C769C9" w:rsidRDefault="002303F2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Assegurar os recursos financeiros para custeio necessários ao pagamento de recursos humanos, dos prestadores de serviços e despesas operacionais.  </w:t>
                  </w:r>
                </w:p>
              </w:tc>
            </w:tr>
            <w:tr w:rsidR="007344AF" w:rsidRPr="007344AF" w14:paraId="69EF3EF5" w14:textId="77777777" w:rsidTr="00AF4029">
              <w:tc>
                <w:tcPr>
                  <w:tcW w:w="6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E4522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1.5.2</w:t>
                  </w:r>
                </w:p>
              </w:tc>
              <w:tc>
                <w:tcPr>
                  <w:tcW w:w="573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3084A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conectividade de internet e telefonia</w:t>
                  </w:r>
                </w:p>
              </w:tc>
              <w:tc>
                <w:tcPr>
                  <w:tcW w:w="25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5CBB88" w14:textId="58373B6F" w:rsidR="00AF4029" w:rsidRPr="007344AF" w:rsidRDefault="00C769C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contratos estabelecidos</w:t>
                  </w:r>
                </w:p>
              </w:tc>
              <w:tc>
                <w:tcPr>
                  <w:tcW w:w="5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D92F5DE" w14:textId="77777777" w:rsidR="00AF4029" w:rsidRPr="00C769C9" w:rsidRDefault="008F2C14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Assegurar os recursos financeiros para custeio necessários ao pagamento de recursos humanos, dos prestadores de serviços e despesas operacionais.  </w:t>
                  </w:r>
                </w:p>
              </w:tc>
            </w:tr>
            <w:tr w:rsidR="007344AF" w:rsidRPr="007344AF" w14:paraId="6CB863E3" w14:textId="77777777" w:rsidTr="00AF4029">
              <w:tc>
                <w:tcPr>
                  <w:tcW w:w="6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4F253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1.5.3</w:t>
                  </w:r>
                </w:p>
              </w:tc>
              <w:tc>
                <w:tcPr>
                  <w:tcW w:w="573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54154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o ESUS AB como programa de prontuário na APS, e manter programa complementar.</w:t>
                  </w:r>
                </w:p>
              </w:tc>
              <w:tc>
                <w:tcPr>
                  <w:tcW w:w="25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C25F7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programa instalado e funcionando</w:t>
                  </w:r>
                </w:p>
              </w:tc>
              <w:tc>
                <w:tcPr>
                  <w:tcW w:w="5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0D594C1" w14:textId="77777777" w:rsidR="00AF4029" w:rsidRPr="00C769C9" w:rsidRDefault="00935161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Garantir o uso do programa e treinamento dos colaboradores. </w:t>
                  </w:r>
                </w:p>
              </w:tc>
            </w:tr>
            <w:tr w:rsidR="007344AF" w:rsidRPr="007344AF" w14:paraId="0B4D21B9" w14:textId="77777777" w:rsidTr="00AF4029">
              <w:tc>
                <w:tcPr>
                  <w:tcW w:w="6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DCE90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1.5.4</w:t>
                  </w:r>
                </w:p>
              </w:tc>
              <w:tc>
                <w:tcPr>
                  <w:tcW w:w="573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E3E12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uso do ESUS AB território e o uso de tablets e smartphones para o trabalho na Unidade de Saúde e aumento compatível com a ampliação de mais uma unidade de saúde caso houver viabilidade.</w:t>
                  </w:r>
                </w:p>
              </w:tc>
              <w:tc>
                <w:tcPr>
                  <w:tcW w:w="25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41262D" w14:textId="77777777" w:rsidR="00AF4029" w:rsidRPr="007344AF" w:rsidRDefault="00DC3564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07 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tablets funcionando 1 smartphones na unidade de Saúde</w:t>
                  </w:r>
                </w:p>
              </w:tc>
              <w:tc>
                <w:tcPr>
                  <w:tcW w:w="5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0626F1A" w14:textId="77777777" w:rsidR="00AF4029" w:rsidRPr="00C769C9" w:rsidRDefault="004E775A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Manutenção e a</w:t>
                  </w:r>
                  <w:r w:rsidR="00B56399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quisição de equipamentos de informática de acordo com a necessidade.</w:t>
                  </w:r>
                </w:p>
              </w:tc>
            </w:tr>
          </w:tbl>
          <w:p w14:paraId="291371A0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  <w:tr w:rsidR="007344AF" w:rsidRPr="007344AF" w14:paraId="7AF53982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192AF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OBJETIVO Nº 1.6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Fortalecer o controle social no SUS</w:t>
            </w:r>
          </w:p>
        </w:tc>
      </w:tr>
      <w:tr w:rsidR="007344AF" w:rsidRPr="007344AF" w14:paraId="10087008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488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6178"/>
              <w:gridCol w:w="2370"/>
              <w:gridCol w:w="5695"/>
            </w:tblGrid>
            <w:tr w:rsidR="007344AF" w:rsidRPr="007344AF" w14:paraId="2D065A42" w14:textId="77777777" w:rsidTr="00AF4029">
              <w:trPr>
                <w:trHeight w:val="530"/>
              </w:trPr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AC2CA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61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3B042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23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1BFA9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56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768DD8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Ação</w:t>
                  </w:r>
                </w:p>
              </w:tc>
            </w:tr>
            <w:tr w:rsidR="007344AF" w:rsidRPr="007344AF" w14:paraId="3FDBE49F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C158E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1.6.1</w:t>
                  </w:r>
                </w:p>
              </w:tc>
              <w:tc>
                <w:tcPr>
                  <w:tcW w:w="61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7BDE2B" w14:textId="77777777" w:rsidR="00DC3564" w:rsidRPr="007344AF" w:rsidRDefault="00DC3564" w:rsidP="00DC3564">
                  <w:pPr>
                    <w:pStyle w:val="Default"/>
                    <w:rPr>
                      <w:color w:val="auto"/>
                    </w:rPr>
                  </w:pPr>
                </w:p>
                <w:p w14:paraId="4E07126E" w14:textId="77777777" w:rsidR="00DC3564" w:rsidRPr="007344AF" w:rsidRDefault="00DC3564" w:rsidP="00DC3564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7344AF">
                    <w:rPr>
                      <w:color w:val="auto"/>
                      <w:sz w:val="22"/>
                      <w:szCs w:val="22"/>
                    </w:rPr>
                    <w:t xml:space="preserve">Manter a composição paritária do Conselho Municipal de Saúde, com 8 membros da Gestão do SUS indicados pela administração municipal, 4 membros dos profissionais de saúde indicados pela </w:t>
                  </w:r>
                  <w:r w:rsidRPr="007344AF">
                    <w:rPr>
                      <w:color w:val="auto"/>
                      <w:sz w:val="22"/>
                      <w:szCs w:val="22"/>
                    </w:rPr>
                    <w:lastRenderedPageBreak/>
                    <w:t xml:space="preserve">categoria e 12 membros da sociedade civil indicados pelas Associações que tem representatividade no Município. </w:t>
                  </w:r>
                </w:p>
                <w:p w14:paraId="005AD4B7" w14:textId="77777777" w:rsidR="00DC3564" w:rsidRPr="007344AF" w:rsidRDefault="00DC3564" w:rsidP="00DC3564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14:paraId="379F204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A6660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 xml:space="preserve">Decreto com </w:t>
                  </w:r>
                  <w:r w:rsidR="00DC3564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24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nomeações de titulares e </w:t>
                  </w:r>
                  <w:r w:rsidR="00DC3564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24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nomeações de suplentes</w:t>
                  </w:r>
                </w:p>
              </w:tc>
              <w:tc>
                <w:tcPr>
                  <w:tcW w:w="56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0A472FC" w14:textId="77777777" w:rsidR="00AF4029" w:rsidRPr="00C769C9" w:rsidRDefault="00BB51CB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Estimular a participação das comunidades, sociedade civil organizada, idosos e outros segmentos para participarem das reuniões do CMS;</w:t>
                  </w:r>
                </w:p>
              </w:tc>
            </w:tr>
            <w:tr w:rsidR="007344AF" w:rsidRPr="007344AF" w14:paraId="5597DDBE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DE6EA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1.6.2</w:t>
                  </w:r>
                </w:p>
              </w:tc>
              <w:tc>
                <w:tcPr>
                  <w:tcW w:w="61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478EC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Realização das reuniões com apreciação dos instrumentos de gestão municipais e prestações de contas municipais.</w:t>
                  </w:r>
                </w:p>
              </w:tc>
              <w:tc>
                <w:tcPr>
                  <w:tcW w:w="23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3E26D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Quantidade de reuniões realizadas pelo Conselho de Saúde</w:t>
                  </w:r>
                </w:p>
              </w:tc>
              <w:tc>
                <w:tcPr>
                  <w:tcW w:w="56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463D966" w14:textId="31350C76" w:rsidR="00AF4029" w:rsidRPr="00C769C9" w:rsidRDefault="00507516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4624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Manter a realização de pelo menos uma reunião </w:t>
                  </w:r>
                  <w:r w:rsidR="00C769C9" w:rsidRPr="004624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 cada dois </w:t>
                  </w:r>
                  <w:proofErr w:type="gramStart"/>
                  <w:r w:rsidR="00C769C9" w:rsidRPr="004624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meses </w:t>
                  </w:r>
                  <w:r w:rsidRPr="004624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CMS</w:t>
                  </w:r>
                  <w:proofErr w:type="gramEnd"/>
                  <w:r w:rsidRPr="004624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, com calendário aprovado no </w:t>
                  </w:r>
                  <w:r w:rsidR="00C769C9" w:rsidRPr="004624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início</w:t>
                  </w:r>
                  <w:r w:rsidRPr="004624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cada ano e recesso de 60 (sessenta) dias;</w:t>
                  </w:r>
                </w:p>
              </w:tc>
            </w:tr>
            <w:tr w:rsidR="007344AF" w:rsidRPr="007344AF" w14:paraId="245569AA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22AB0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1.6.3</w:t>
                  </w:r>
                </w:p>
              </w:tc>
              <w:tc>
                <w:tcPr>
                  <w:tcW w:w="61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06E4D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Realização do cronograma de reuniões e exposição junto aos murais oficiais para disponibilizar acesso a população</w:t>
                  </w:r>
                </w:p>
              </w:tc>
              <w:tc>
                <w:tcPr>
                  <w:tcW w:w="23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85A44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cronograma</w:t>
                  </w:r>
                </w:p>
              </w:tc>
              <w:tc>
                <w:tcPr>
                  <w:tcW w:w="56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3FD37E1" w14:textId="358FB9B8" w:rsidR="00AF4029" w:rsidRPr="00C769C9" w:rsidRDefault="007847BB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Manter a realização de pelo menos uma reunião </w:t>
                  </w:r>
                  <w:r w:rsidR="00C769C9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 cada </w:t>
                  </w:r>
                  <w:proofErr w:type="gramStart"/>
                  <w:r w:rsidR="00C769C9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dois </w:t>
                  </w: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do</w:t>
                  </w:r>
                  <w:proofErr w:type="gramEnd"/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CMS, com calendário aprovado no </w:t>
                  </w:r>
                  <w:r w:rsidR="00C769C9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início</w:t>
                  </w: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cada ano e recesso de 60 (sessenta) dias;</w:t>
                  </w:r>
                </w:p>
              </w:tc>
            </w:tr>
          </w:tbl>
          <w:p w14:paraId="7BC357B3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  <w:tr w:rsidR="007344AF" w:rsidRPr="007344AF" w14:paraId="61767571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E9C14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lastRenderedPageBreak/>
              <w:t>OBJETIVO Nº 1.7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Manter serviços e indicadores de saúde conforme as diretrizes do Ministério da saúde e princípios do SUS em todas as fases da vida.</w:t>
            </w:r>
          </w:p>
        </w:tc>
      </w:tr>
      <w:tr w:rsidR="007344AF" w:rsidRPr="007344AF" w14:paraId="564C1026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488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4584"/>
              <w:gridCol w:w="3100"/>
              <w:gridCol w:w="6459"/>
            </w:tblGrid>
            <w:tr w:rsidR="007344AF" w:rsidRPr="007344AF" w14:paraId="59B2638E" w14:textId="77777777" w:rsidTr="00AF4029">
              <w:trPr>
                <w:trHeight w:val="530"/>
              </w:trPr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84698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D08AE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6E72C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135029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Ação</w:t>
                  </w:r>
                </w:p>
              </w:tc>
            </w:tr>
            <w:tr w:rsidR="007344AF" w:rsidRPr="007344AF" w14:paraId="2AB4D9A1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A2179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7040B2" w14:textId="197D891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Garantir a Oferta de no mínimo 7 consultas de puericultura no primeiro ano de vida das crianças, 2 consultas no segundo ano de vida e 1 consulta de puericultura em anos </w:t>
                  </w:r>
                  <w:r w:rsidR="00C769C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subsequentes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6EA6A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de consultas de puericultura na APS obtidas no ESUS AB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969C1D7" w14:textId="77777777" w:rsidR="00C769C9" w:rsidRDefault="0061223E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profissionais capacitados contratados e suficientes no quadro de funcionários da Unidade</w:t>
                  </w:r>
                  <w:r w:rsidR="00123A75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</w:p>
                <w:p w14:paraId="6CFC6B7F" w14:textId="649A2AD3" w:rsidR="00532C95" w:rsidRPr="00C769C9" w:rsidRDefault="00532C95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que os profissionais da equipe lancem os atendimentos realizados no PEC</w:t>
                  </w:r>
                  <w:r w:rsidR="00123A75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304F0474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0DBDF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1.7.2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3CB93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aplicação das vacinas do calendário de saúde da criança com cobertura de 95% no primeiro ano de vida e segundo ano de vida.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99635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de consultas de puericultura na APS obtidas no ESUS AB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20C845D" w14:textId="77777777" w:rsidR="00C769C9" w:rsidRDefault="008E435C" w:rsidP="00C769C9">
                  <w:pPr>
                    <w:pStyle w:val="PargrafodaLista"/>
                    <w:numPr>
                      <w:ilvl w:val="0"/>
                      <w:numId w:val="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sala de vacinas e profissionais com treinamento em sala de vacinas</w:t>
                  </w:r>
                  <w:r w:rsidR="00ED7FBF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</w:p>
                <w:p w14:paraId="03C0EC02" w14:textId="77777777" w:rsidR="00532C95" w:rsidRDefault="00532C95" w:rsidP="00C769C9">
                  <w:pPr>
                    <w:pStyle w:val="PargrafodaLista"/>
                    <w:numPr>
                      <w:ilvl w:val="0"/>
                      <w:numId w:val="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Propiciar cursos de atualizações e treinamentos em sala de vacinas</w:t>
                  </w:r>
                  <w:r w:rsidR="00ED7FBF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  <w:p w14:paraId="4884F8F1" w14:textId="5EC35801" w:rsidR="00C769C9" w:rsidRPr="00C769C9" w:rsidRDefault="00C769C9" w:rsidP="00C769C9">
                  <w:pPr>
                    <w:pStyle w:val="PargrafodaLista"/>
                    <w:numPr>
                      <w:ilvl w:val="0"/>
                      <w:numId w:val="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busca ativa quando faltosos.</w:t>
                  </w:r>
                </w:p>
              </w:tc>
            </w:tr>
            <w:tr w:rsidR="007344AF" w:rsidRPr="007344AF" w14:paraId="35807C3E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6A93E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1.7.3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B8125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oferta e aplicação das vacinas do calendário do adolescente com cobertura adequada.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A4EAF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vacinal de adolescentes no SIPNI.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E28B2EA" w14:textId="77777777" w:rsidR="00AF4029" w:rsidRDefault="00F21814" w:rsidP="00C769C9">
                  <w:pPr>
                    <w:pStyle w:val="PargrafodaLista"/>
                    <w:numPr>
                      <w:ilvl w:val="0"/>
                      <w:numId w:val="7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sala de vacinas e profissionais com treinamento em sala de vacinas.</w:t>
                  </w:r>
                </w:p>
                <w:p w14:paraId="16D64778" w14:textId="6A647573" w:rsidR="00C769C9" w:rsidRPr="00C769C9" w:rsidRDefault="00C769C9" w:rsidP="00C769C9">
                  <w:pPr>
                    <w:pStyle w:val="PargrafodaLista"/>
                    <w:numPr>
                      <w:ilvl w:val="0"/>
                      <w:numId w:val="7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busca ativa quando faltosos.</w:t>
                  </w:r>
                </w:p>
              </w:tc>
            </w:tr>
            <w:tr w:rsidR="007344AF" w:rsidRPr="007344AF" w14:paraId="7CC3C3F4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2B327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1.7.4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3BADD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Realização das ações do programa de Saúde na Escola</w:t>
                  </w:r>
                  <w:r w:rsidR="00DC3564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PSE 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88C3D6" w14:textId="77777777" w:rsidR="00AF4029" w:rsidRPr="007344AF" w:rsidRDefault="00DC3564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ações anuais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ACD9B18" w14:textId="77777777" w:rsidR="00AF4029" w:rsidRPr="00E904A5" w:rsidRDefault="00240FEE" w:rsidP="00E904A5">
                  <w:pPr>
                    <w:pStyle w:val="PargrafodaLista"/>
                    <w:numPr>
                      <w:ilvl w:val="0"/>
                      <w:numId w:val="8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E904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Palestras conforme os temas solicitados no programa, escovação/avaliação odontológica e pesagem.</w:t>
                  </w:r>
                </w:p>
              </w:tc>
            </w:tr>
            <w:tr w:rsidR="007344AF" w:rsidRPr="007344AF" w14:paraId="009491B3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41587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1.7.5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EC55C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Diminuição da gravidez na adolescência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A481B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Proporção de gravidez na adolescência entre as faixas etárias 10 a 19 anos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1107CE7" w14:textId="15102D04" w:rsidR="00532C95" w:rsidRPr="00B40C54" w:rsidRDefault="001C624D" w:rsidP="00B40C54">
                  <w:pPr>
                    <w:pStyle w:val="PargrafodaLista"/>
                    <w:numPr>
                      <w:ilvl w:val="0"/>
                      <w:numId w:val="8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Promover campanhas de esclarecimento sobre planejamento familiar e métodos contraceptivos</w:t>
                  </w:r>
                  <w:r w:rsidR="00ED7FBF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  <w:r w:rsidR="00E904A5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trabalhar</w:t>
                  </w:r>
                  <w:r w:rsidR="00532C95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o tema </w:t>
                  </w:r>
                  <w:r w:rsidR="00E904A5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em intersetorialidade</w:t>
                  </w:r>
                  <w:r w:rsidR="00BC3B6F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49DA4DA0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A6231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1.7.6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9D29D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Estimular e aumentar a Proporção de parto normal no SUS e na Saúde Suplementar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5BAF9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Proporção de parto normal no Sistema Único de Saúde e na Saúde Suplementar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66B34EE" w14:textId="77777777" w:rsidR="00AF4029" w:rsidRPr="00B40C54" w:rsidRDefault="0044290C" w:rsidP="00B40C54">
                  <w:pPr>
                    <w:pStyle w:val="PargrafodaLista"/>
                    <w:numPr>
                      <w:ilvl w:val="0"/>
                      <w:numId w:val="8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Esclarecer o assunto nos grupos de gestantes de forma mais assertiva e informativa, segundo a realidade atual dos programas de parto humanizado. </w:t>
                  </w:r>
                </w:p>
              </w:tc>
            </w:tr>
            <w:tr w:rsidR="007344AF" w:rsidRPr="007344AF" w14:paraId="64480598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E0D1A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1.7.7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D9094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realização de pelo menos seis consultas ou mais de pré-natal para gestantes.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44E4E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Percentual de gestantes com 6 ou mais consultas de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pre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natal.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67454A1" w14:textId="77777777" w:rsidR="00B40C54" w:rsidRDefault="00526278" w:rsidP="00B40C54">
                  <w:pPr>
                    <w:pStyle w:val="PargrafodaLista"/>
                    <w:numPr>
                      <w:ilvl w:val="0"/>
                      <w:numId w:val="8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atendimento em ginecologia e obstetrícia para a demanda da Atenção Básica</w:t>
                  </w:r>
                  <w:r w:rsidR="00ED7FBF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65F8176D" w14:textId="77777777" w:rsidR="00B40C54" w:rsidRDefault="00ED7FBF" w:rsidP="00B40C54">
                  <w:pPr>
                    <w:pStyle w:val="PargrafodaLista"/>
                    <w:numPr>
                      <w:ilvl w:val="0"/>
                      <w:numId w:val="8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532C95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que os profissionais da equipe lancem os atendimentos realizados no PEC</w:t>
                  </w: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7C0EF132" w14:textId="47DF8B84" w:rsidR="00532C95" w:rsidRPr="00B40C54" w:rsidRDefault="00ED7FBF" w:rsidP="00B40C54">
                  <w:pPr>
                    <w:pStyle w:val="PargrafodaLista"/>
                    <w:numPr>
                      <w:ilvl w:val="0"/>
                      <w:numId w:val="8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532C95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Fazer busca ativa das faltosas</w:t>
                  </w: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7ACB11F8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0B90E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1.7.8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C3C5D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realização de uma consulta puerperal.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89989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Cobertura de Puerpério no ESUS AB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D55430E" w14:textId="77777777" w:rsidR="00B40C54" w:rsidRDefault="000358B2" w:rsidP="00B40C54">
                  <w:pPr>
                    <w:pStyle w:val="PargrafodaLista"/>
                    <w:numPr>
                      <w:ilvl w:val="0"/>
                      <w:numId w:val="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Disponibilizar consulta médica e ou enfermagem, para as Mães no puerpério</w:t>
                  </w:r>
                  <w:r w:rsidR="00CD65AF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6EB0416E" w14:textId="3D7C1C44" w:rsidR="00AF4029" w:rsidRPr="00B40C54" w:rsidRDefault="00CD65AF" w:rsidP="00B40C54">
                  <w:pPr>
                    <w:pStyle w:val="PargrafodaLista"/>
                    <w:numPr>
                      <w:ilvl w:val="0"/>
                      <w:numId w:val="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532C95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que os profissionais da equipe lancem os atendimentos realizados no PEC</w:t>
                  </w: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5A02E92E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7D3E6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1.7.9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D07B4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realização de testes de HIV e Sífilis na gestação.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16BFB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gestantes que realizarão testes de HIV e Sífilis na APS.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A33AA40" w14:textId="77777777" w:rsidR="007C6A35" w:rsidRDefault="00C841B3" w:rsidP="007C6A35">
                  <w:pPr>
                    <w:pStyle w:val="PargrafodaLista"/>
                    <w:numPr>
                      <w:ilvl w:val="0"/>
                      <w:numId w:val="10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Oferecer exames conforme exigido no indicador Previne Brasil</w:t>
                  </w:r>
                  <w:r w:rsidR="00532C95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, dentro do prazo estipulado</w:t>
                  </w:r>
                  <w:r w:rsidR="00CD65A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</w:p>
                <w:p w14:paraId="36C5B6CF" w14:textId="60F10AAE" w:rsidR="00532C95" w:rsidRPr="007C6A35" w:rsidRDefault="00532C95" w:rsidP="007C6A35">
                  <w:pPr>
                    <w:pStyle w:val="PargrafodaLista"/>
                    <w:numPr>
                      <w:ilvl w:val="0"/>
                      <w:numId w:val="10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que os profissionais da equipe lancem os atendimentos realizados no PEC</w:t>
                  </w:r>
                  <w:r w:rsidR="00CD65A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78E44D0D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B87C9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1.7.10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8FFEB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o atendimento de saúde bucal da gestante.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2AF71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Gestantes eu realizarão consulta odontológica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A54F915" w14:textId="77777777" w:rsidR="00AF4029" w:rsidRPr="007C6A35" w:rsidRDefault="00174260" w:rsidP="007C6A35">
                  <w:pPr>
                    <w:pStyle w:val="PargrafodaLista"/>
                    <w:numPr>
                      <w:ilvl w:val="0"/>
                      <w:numId w:val="1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Realizar consulta clínica e orientação de saúde bucal para a gestante antes de 12 semanas no setor de odontologia. </w:t>
                  </w:r>
                </w:p>
              </w:tc>
            </w:tr>
            <w:tr w:rsidR="007344AF" w:rsidRPr="007344AF" w14:paraId="6DD66F4F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6CF54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1.7.11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0B049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realização de reuniões de gestantes para preparo da família no recebimento do bebe.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BC774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ESUS AB – Numero de reuniões de gestantes realizadas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D1611C2" w14:textId="77777777" w:rsidR="007C6A35" w:rsidRDefault="00A83316" w:rsidP="007C6A35">
                  <w:pPr>
                    <w:pStyle w:val="PargrafodaLista"/>
                    <w:numPr>
                      <w:ilvl w:val="0"/>
                      <w:numId w:val="1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Oportunizar reuniões de gestantes (Pai/Mãe) oferecendo orientação multiprofissional no pré-natal</w:t>
                  </w:r>
                  <w:r w:rsidR="00CD65A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2A392894" w14:textId="22758783" w:rsidR="00240332" w:rsidRPr="007C6A35" w:rsidRDefault="00CD65AF" w:rsidP="007C6A35">
                  <w:pPr>
                    <w:pStyle w:val="PargrafodaLista"/>
                    <w:numPr>
                      <w:ilvl w:val="0"/>
                      <w:numId w:val="1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 xml:space="preserve"> </w:t>
                  </w:r>
                  <w:r w:rsidR="00240332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Criar grupos de mídia (</w:t>
                  </w:r>
                  <w:r w:rsidR="007C6A35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WhatsApp</w:t>
                  </w:r>
                  <w:r w:rsidR="00240332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), possibilitando a divulgação de conteúdo para conhecimento de familiares</w:t>
                  </w:r>
                  <w:r w:rsidR="00BC3B6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33F626C5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7916B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1.7.12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6975C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Garantir a oferta de exames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citopatológico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colo uterino para prevenção do Câncer de colo de útero nas mulheres dos 24 aos 64 anos de idade.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D7FA1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Percentual de cobertura de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citopatológico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na APS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581D4E4" w14:textId="77777777" w:rsidR="007C6A35" w:rsidRDefault="00504DE9" w:rsidP="007C6A35">
                  <w:pPr>
                    <w:pStyle w:val="PargrafodaLista"/>
                    <w:numPr>
                      <w:ilvl w:val="0"/>
                      <w:numId w:val="12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exame preventivo (coleta de material citológico) para o câncer do colo do útero com busca ativa das faltosas ao menos um exame/ano</w:t>
                  </w:r>
                  <w:r w:rsidR="00CD65A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2EA2BB3F" w14:textId="52E27A7C" w:rsidR="00240332" w:rsidRPr="007C6A35" w:rsidRDefault="00CD65AF" w:rsidP="007C6A35">
                  <w:pPr>
                    <w:pStyle w:val="PargrafodaLista"/>
                    <w:numPr>
                      <w:ilvl w:val="0"/>
                      <w:numId w:val="12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240332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que os profissionais da equipe lancem os atendimentos realizados no PEC</w:t>
                  </w:r>
                  <w:r w:rsidR="00BC3B6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340FDEDF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3A26F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1.7.13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F58B9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oferta de pelo menos duas consultas anuais para homens, mulheres e idosos com profissionais da ESF por habitante/ano.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F868E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ESUS AB, produção de consultas na APS por ESF.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FC87355" w14:textId="77777777" w:rsidR="007C6A35" w:rsidRDefault="001C16BA" w:rsidP="007C6A35">
                  <w:pPr>
                    <w:pStyle w:val="PargrafodaLista"/>
                    <w:numPr>
                      <w:ilvl w:val="0"/>
                      <w:numId w:val="1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o número de profissionais contratados para tais funções</w:t>
                  </w:r>
                  <w:r w:rsidR="00CD65A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14DE6D32" w14:textId="010AA0D3" w:rsidR="00240332" w:rsidRPr="007C6A35" w:rsidRDefault="00CD65AF" w:rsidP="007C6A35">
                  <w:pPr>
                    <w:pStyle w:val="PargrafodaLista"/>
                    <w:numPr>
                      <w:ilvl w:val="0"/>
                      <w:numId w:val="1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240332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Organizar agendas a fim de facilitar o acesso e o trabalho dos profissionais</w:t>
                  </w: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641D8F92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E5E45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1.7.14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756A1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realização de mamografia para mulheres na faixa etária preconizada pelo Ministério da Saúde.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74E78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cobertura de mamografia na APS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FE3E037" w14:textId="77777777" w:rsidR="00AF4029" w:rsidRPr="007C6A35" w:rsidRDefault="00A30082" w:rsidP="007C6A35">
                  <w:pPr>
                    <w:pStyle w:val="PargrafodaLista"/>
                    <w:numPr>
                      <w:ilvl w:val="0"/>
                      <w:numId w:val="1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exames de mamografia para rastreamento</w:t>
                  </w:r>
                  <w:r w:rsidR="00CD65A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19FEF3C3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19BBF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1.7.15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4CCA1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ações de combate ao tabagismo e alcoolismo.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F1F2F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ações anuais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0034F1E" w14:textId="77777777" w:rsidR="00AF4029" w:rsidRPr="001B503A" w:rsidRDefault="000E7944" w:rsidP="001B503A">
                  <w:pPr>
                    <w:pStyle w:val="PargrafodaLista"/>
                    <w:numPr>
                      <w:ilvl w:val="0"/>
                      <w:numId w:val="1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1B50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Implementar o programa de combate ao tabagismo no munícipio. </w:t>
                  </w:r>
                </w:p>
              </w:tc>
            </w:tr>
            <w:tr w:rsidR="007344AF" w:rsidRPr="007344AF" w14:paraId="1C179562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DA4CB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1.7.16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BDFE1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Consultas para pessoas que desejam cessar tabagismo.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C9358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atendimentos ESUS AB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02CF0E3" w14:textId="77777777" w:rsidR="00315C6E" w:rsidRDefault="0081618A" w:rsidP="00315C6E">
                  <w:pPr>
                    <w:pStyle w:val="PargrafodaLista"/>
                    <w:numPr>
                      <w:ilvl w:val="0"/>
                      <w:numId w:val="1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Implementar o programa de combate ao tabagismo no munícipio</w:t>
                  </w:r>
                  <w:r w:rsidR="00CD65AF"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361699D0" w14:textId="6F85842F" w:rsidR="00240332" w:rsidRPr="00315C6E" w:rsidRDefault="00CD65AF" w:rsidP="00315C6E">
                  <w:pPr>
                    <w:pStyle w:val="PargrafodaLista"/>
                    <w:numPr>
                      <w:ilvl w:val="0"/>
                      <w:numId w:val="1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240332"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acesso a atendimentos e equipe multiprofissional e continuidade</w:t>
                  </w:r>
                  <w:r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5AD807A1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CA9BC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1.7.17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C61C1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Trabalhar na prevenção de violências sexuais, mantendo zerada a taxa de homicídios contra mulheres.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2FBA0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Taxa de homicídios contra mulheres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4CE3C51" w14:textId="77777777" w:rsidR="00315C6E" w:rsidRDefault="001F42DC" w:rsidP="00315C6E">
                  <w:pPr>
                    <w:pStyle w:val="PargrafodaLista"/>
                    <w:numPr>
                      <w:ilvl w:val="0"/>
                      <w:numId w:val="1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Estabelecer fluxo de atendimento integrado através de parcerias em rede e notificar os casos identificados de violência contra mulher e vítimas de violência sexual</w:t>
                  </w:r>
                  <w:r w:rsidR="00CD65AF"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</w:p>
                <w:p w14:paraId="7B007010" w14:textId="5EE2907F" w:rsidR="00240332" w:rsidRPr="00315C6E" w:rsidRDefault="00240332" w:rsidP="00315C6E">
                  <w:pPr>
                    <w:pStyle w:val="PargrafodaLista"/>
                    <w:numPr>
                      <w:ilvl w:val="0"/>
                      <w:numId w:val="1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Notificar</w:t>
                  </w:r>
                  <w:r w:rsidR="00BC3B6F"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5C3CCFE9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A9820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1.7.18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EE3EE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Diminuir as taxas de internações por causas sensíveis na APS.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EF0CA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internações por causa sensível na APS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8C4AD64" w14:textId="1B749A18" w:rsidR="009D025D" w:rsidRPr="001F6C18" w:rsidRDefault="00315C6E" w:rsidP="001F6C18">
                  <w:pPr>
                    <w:pStyle w:val="PargrafodaLista"/>
                    <w:numPr>
                      <w:ilvl w:val="0"/>
                      <w:numId w:val="16"/>
                    </w:numPr>
                    <w:spacing w:after="300" w:line="4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1F6C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Taxas de </w:t>
                  </w:r>
                  <w:proofErr w:type="gramStart"/>
                  <w:r w:rsidRPr="001F6C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infecções ,</w:t>
                  </w:r>
                  <w:proofErr w:type="gramEnd"/>
                  <w:r w:rsidRPr="001F6C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doenças respiratórias , circulatórias </w:t>
                  </w:r>
                  <w:r w:rsidR="001F6C18" w:rsidRPr="001F6C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, oncológicas</w:t>
                  </w:r>
                  <w:r w:rsidR="001F6C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entre outras. </w:t>
                  </w:r>
                </w:p>
              </w:tc>
            </w:tr>
            <w:tr w:rsidR="007344AF" w:rsidRPr="007344AF" w14:paraId="62F7E9ED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00FDC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1.7.19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1496D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o fornecimento de próteses dentárias para a população.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EC280D" w14:textId="241A7114" w:rsidR="00AF4029" w:rsidRPr="007344AF" w:rsidRDefault="00315C6E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próteses fornecidas no Programa Brasil Sorridente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BC9420E" w14:textId="77777777" w:rsidR="00AF4029" w:rsidRPr="00DA0B2B" w:rsidRDefault="00873046" w:rsidP="00DA0B2B">
                  <w:pPr>
                    <w:pStyle w:val="PargrafodaLista"/>
                    <w:numPr>
                      <w:ilvl w:val="0"/>
                      <w:numId w:val="1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Confecção de Próteses Totais e Próteses Parciais Removíveis.</w:t>
                  </w:r>
                </w:p>
              </w:tc>
            </w:tr>
            <w:tr w:rsidR="007344AF" w:rsidRPr="007344AF" w14:paraId="74FBE427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D616F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1.7.20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3B005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o acompanhamento do Diabético conforme preconizado pelo Ministério da saúde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887C1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Hemoglobina Glicada realizada na APS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FB1A011" w14:textId="77777777" w:rsidR="00DA0B2B" w:rsidRDefault="0092241B" w:rsidP="00DA0B2B">
                  <w:pPr>
                    <w:pStyle w:val="PargrafodaLista"/>
                    <w:numPr>
                      <w:ilvl w:val="0"/>
                      <w:numId w:val="1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Ampliar a oferta de exames na Rede Pública, para detecção precoce de doenças crônicas como diabetes</w:t>
                  </w:r>
                  <w:r w:rsidR="00BB765D"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4F5D0DBE" w14:textId="77777777" w:rsidR="00DA0B2B" w:rsidRDefault="00BB765D" w:rsidP="00DA0B2B">
                  <w:pPr>
                    <w:pStyle w:val="PargrafodaLista"/>
                    <w:numPr>
                      <w:ilvl w:val="0"/>
                      <w:numId w:val="1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240332"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Fomentar a consulta de enfermagem, baseada em protocolo, para atendimento deste p</w:t>
                  </w:r>
                  <w:r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ú</w:t>
                  </w:r>
                  <w:r w:rsidR="00240332"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blico</w:t>
                  </w:r>
                  <w:r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</w:p>
                <w:p w14:paraId="541E4B43" w14:textId="77777777" w:rsidR="00240332" w:rsidRDefault="00240332" w:rsidP="00DA0B2B">
                  <w:pPr>
                    <w:pStyle w:val="PargrafodaLista"/>
                    <w:numPr>
                      <w:ilvl w:val="0"/>
                      <w:numId w:val="1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que os profissionais da equipe lancem os atendimentos realizados no PEC</w:t>
                  </w:r>
                  <w:r w:rsidR="0047197D"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  <w:p w14:paraId="41F59497" w14:textId="5FBC7D97" w:rsidR="00DA0B2B" w:rsidRDefault="00DA0B2B" w:rsidP="00DA0B2B">
                  <w:pPr>
                    <w:pStyle w:val="PargrafodaLista"/>
                    <w:numPr>
                      <w:ilvl w:val="0"/>
                      <w:numId w:val="1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Realizar exame de hemoglobina glicada a cada 6 meses em todos os </w:t>
                  </w:r>
                  <w:r w:rsid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diabéticos.</w:t>
                  </w:r>
                </w:p>
                <w:p w14:paraId="700E706C" w14:textId="32BAC3C8" w:rsidR="00DA0B2B" w:rsidRPr="00DA0B2B" w:rsidRDefault="00DA0B2B" w:rsidP="00DA0B2B">
                  <w:pPr>
                    <w:pStyle w:val="PargrafodaLista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40BEEFC8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6CB55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1.7.21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767AB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o acompanhamento do Hipertenso na APS conforme preconizado pelo Ministério da saúde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4F894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PA Aferida a cada semestre na APS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3FD2E50" w14:textId="79DC261D" w:rsidR="002155E4" w:rsidRDefault="0092241B" w:rsidP="002155E4">
                  <w:pPr>
                    <w:pStyle w:val="PargrafodaLista"/>
                    <w:numPr>
                      <w:ilvl w:val="0"/>
                      <w:numId w:val="17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Ampliar a oferta de exames na Rede Pública, para detecção precoce de doenças crônicas como </w:t>
                  </w:r>
                  <w:r w:rsidR="002155E4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hipertensão;</w:t>
                  </w:r>
                  <w:r w:rsidR="0047197D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14:paraId="147C2641" w14:textId="77777777" w:rsidR="002155E4" w:rsidRDefault="00240332" w:rsidP="002155E4">
                  <w:pPr>
                    <w:pStyle w:val="PargrafodaLista"/>
                    <w:numPr>
                      <w:ilvl w:val="0"/>
                      <w:numId w:val="17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Fomentar a consulta de enfermagem, baseada em protocolo, para atendimento deste p</w:t>
                  </w:r>
                  <w:r w:rsidR="0047197D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ú</w:t>
                  </w: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blico</w:t>
                  </w:r>
                  <w:r w:rsidR="0047197D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3552B38D" w14:textId="0DAF2DC9" w:rsidR="00240332" w:rsidRPr="002155E4" w:rsidRDefault="0047197D" w:rsidP="002155E4">
                  <w:pPr>
                    <w:pStyle w:val="PargrafodaLista"/>
                    <w:numPr>
                      <w:ilvl w:val="0"/>
                      <w:numId w:val="17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240332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que os profissionais da equipe lancem os atendimentos realizados no PEC</w:t>
                  </w:r>
                  <w:r w:rsidR="00BC3B6F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77662267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01910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1.7.22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260E1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Orientar a prevenção e diminuição de acidentes domésticos e fraturas de fêmur nos idosos.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F8548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Proporção de internações hospitalares pelo SUS, por fratura de Fêmur em pessoas acima de 60 anos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ECF07AC" w14:textId="77777777" w:rsidR="00AF4029" w:rsidRPr="002155E4" w:rsidRDefault="00C02FCC" w:rsidP="002155E4">
                  <w:pPr>
                    <w:pStyle w:val="PargrafodaLista"/>
                    <w:numPr>
                      <w:ilvl w:val="0"/>
                      <w:numId w:val="18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Estimular o </w:t>
                  </w:r>
                  <w:proofErr w:type="spellStart"/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auto-cuidado</w:t>
                  </w:r>
                  <w:proofErr w:type="spellEnd"/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através de palestras e orientações nos grupos de idosos</w:t>
                  </w:r>
                  <w:r w:rsidR="008363C7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 orientações aos cuidadores</w:t>
                  </w:r>
                  <w:r w:rsidR="00240332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4FF03B2E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42D03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1.7.23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3A9F2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Prevenir a mortalidade prematura por DCNT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F783F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Taxa de Mortalidade Prematura 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9455EFB" w14:textId="77777777" w:rsidR="002155E4" w:rsidRDefault="00BE04E7" w:rsidP="002155E4">
                  <w:pPr>
                    <w:pStyle w:val="PargrafodaLista"/>
                    <w:numPr>
                      <w:ilvl w:val="0"/>
                      <w:numId w:val="18"/>
                    </w:numPr>
                    <w:spacing w:after="30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Promover hábitos saudáveis e incentivar exames preventivos para além do universo dos pacientes acima de 60 anos</w:t>
                  </w:r>
                  <w:r w:rsidR="008E0AF3" w:rsidRPr="00215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6B8E5F70" w14:textId="12B2326E" w:rsidR="00BE04E7" w:rsidRPr="002155E4" w:rsidRDefault="008E0AF3" w:rsidP="002155E4">
                  <w:pPr>
                    <w:pStyle w:val="PargrafodaLista"/>
                    <w:numPr>
                      <w:ilvl w:val="0"/>
                      <w:numId w:val="18"/>
                    </w:numPr>
                    <w:spacing w:after="30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E04E7" w:rsidRPr="00215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Desenvolver mais programas de prevenção e promoção da saúde e direcioná-los a um público mais amplo pode ser o caminho para reduzir a mortalidade em todas as faixas etárias.</w:t>
                  </w:r>
                </w:p>
              </w:tc>
            </w:tr>
            <w:tr w:rsidR="007344AF" w:rsidRPr="007344AF" w14:paraId="3E715EF2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1B385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1.7.24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4D394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o acompanhamento das condicionalidades do programa Bolsa família.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9AF9D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de acompanhamento das condicionalidades de Saúde do Programa Bolsa Família (PBF)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A6F648E" w14:textId="77777777" w:rsidR="00AF4029" w:rsidRPr="002155E4" w:rsidRDefault="00602F8B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Acompanhar o Programa Bolsa Família em 90% das crianças menores de cinco anos.</w:t>
                  </w:r>
                </w:p>
              </w:tc>
            </w:tr>
            <w:tr w:rsidR="007344AF" w:rsidRPr="007344AF" w14:paraId="23E14EFC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544F1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1.7.25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6A214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teste de triagem neonatal em todos os recém nascidos.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8AB1E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recém nascidos com teste de triagem neonatal realizados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8D7A4FD" w14:textId="77777777" w:rsidR="00AF4029" w:rsidRPr="002155E4" w:rsidRDefault="00AD1E96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Manter o exame gratuito e obrigatório na Unidade Básica de Saúde.</w:t>
                  </w:r>
                </w:p>
              </w:tc>
            </w:tr>
            <w:tr w:rsidR="007344AF" w:rsidRPr="007344AF" w14:paraId="5F2E9DB3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9FE18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1.7.26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9CCD6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Acompanhar os pacientes em sofrimento mental e intensificar as Ações Saúde mental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814AA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usuários acompanhado pela equipe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3367BB7" w14:textId="3BAFA179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Desenvolver estratégias de informação, comunicação e sensibilização acerca da saúde mental;</w:t>
                  </w:r>
                </w:p>
                <w:p w14:paraId="5BD27114" w14:textId="77777777" w:rsidR="002155E4" w:rsidRDefault="002155E4" w:rsidP="002155E4">
                  <w:pPr>
                    <w:pStyle w:val="PargrafodaLista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6F8A2EF8" w14:textId="77777777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Desenvolver ações de educação em saúde na comunidade que estimulem a qualidade de vida, a prevenção e recuperação da saúde mental; </w:t>
                  </w:r>
                </w:p>
                <w:p w14:paraId="58B6AD48" w14:textId="3348E91A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Estimular a retomada, na comunidade, de atividades interrompidas pela Pandemia de COVID -19 e que são consideradas fatores protetores da saúde mental;</w:t>
                  </w:r>
                </w:p>
                <w:p w14:paraId="0F236650" w14:textId="77777777" w:rsidR="002155E4" w:rsidRDefault="002155E4" w:rsidP="002155E4">
                  <w:pPr>
                    <w:pStyle w:val="PargrafodaLista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107D8DA5" w14:textId="5C18B2B3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Ofertar </w:t>
                  </w:r>
                  <w:proofErr w:type="spellStart"/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psicoeducação</w:t>
                  </w:r>
                  <w:proofErr w:type="spellEnd"/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nas escolas do município, juntamente com a Rede de Atendimento, com ações de reconhecimento e fortalecimento dos fatores protetores da saúde mental de crianças e adolescente;</w:t>
                  </w:r>
                </w:p>
                <w:p w14:paraId="356EAE80" w14:textId="77777777" w:rsidR="002155E4" w:rsidRPr="002155E4" w:rsidRDefault="002155E4" w:rsidP="002155E4">
                  <w:pPr>
                    <w:pStyle w:val="PargrafodaLista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3A8C5A3D" w14:textId="77777777" w:rsidR="002155E4" w:rsidRDefault="002155E4" w:rsidP="002155E4">
                  <w:pPr>
                    <w:pStyle w:val="PargrafodaLista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0DBBF251" w14:textId="77777777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Realizar ações de prevenção ao uso de álcool e outras drogas, em uma perspectiva de redução de danos; </w:t>
                  </w:r>
                </w:p>
                <w:p w14:paraId="3B930B53" w14:textId="77777777" w:rsidR="002155E4" w:rsidRDefault="002155E4" w:rsidP="002155E4">
                  <w:pPr>
                    <w:pStyle w:val="PargrafodaLista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3B9AAEAD" w14:textId="77777777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Identificar e acolher as pessoas em sofrimento mental, assim como instrumentalizar a equipe para identificação de risco; </w:t>
                  </w:r>
                </w:p>
                <w:p w14:paraId="382BE95B" w14:textId="77777777" w:rsidR="002155E4" w:rsidRPr="002155E4" w:rsidRDefault="002155E4" w:rsidP="002155E4">
                  <w:pPr>
                    <w:pStyle w:val="PargrafodaLista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59033B71" w14:textId="77777777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cobertura integral para pacientes com transtorno mental severo/persistente;</w:t>
                  </w:r>
                </w:p>
                <w:p w14:paraId="6C0C515D" w14:textId="77777777" w:rsidR="002155E4" w:rsidRPr="002155E4" w:rsidRDefault="002155E4" w:rsidP="002155E4">
                  <w:pPr>
                    <w:pStyle w:val="PargrafodaLista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33CE4EDA" w14:textId="77777777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Realizar ações de prevenção e </w:t>
                  </w:r>
                  <w:proofErr w:type="spellStart"/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pósvenção</w:t>
                  </w:r>
                  <w:proofErr w:type="spellEnd"/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ao suicídio;</w:t>
                  </w:r>
                </w:p>
                <w:p w14:paraId="0CB3DE42" w14:textId="77777777" w:rsidR="002155E4" w:rsidRPr="002155E4" w:rsidRDefault="002155E4" w:rsidP="002155E4">
                  <w:pPr>
                    <w:pStyle w:val="PargrafodaLista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766AF7D6" w14:textId="77777777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Garantir a resolutividade dos atendimentos, diminuindo encaminhamentos desnecessários;</w:t>
                  </w:r>
                </w:p>
                <w:p w14:paraId="00B2B665" w14:textId="77777777" w:rsidR="002155E4" w:rsidRPr="002155E4" w:rsidRDefault="002155E4" w:rsidP="002155E4">
                  <w:pPr>
                    <w:pStyle w:val="PargrafodaLista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6618C446" w14:textId="2F8402C4" w:rsidR="00AF4029" w:rsidRP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 Manter a oferta de atendimento psicológico clínico para pessoas em sofrimento mental, por meio de encaminhamento dos profissionais da equipe, da rede de atendimento e por demanda espontânea.</w:t>
                  </w:r>
                </w:p>
              </w:tc>
            </w:tr>
            <w:tr w:rsidR="007344AF" w:rsidRPr="007344AF" w14:paraId="69E3DADE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64C7ED" w14:textId="656A6FEE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569828" w14:textId="672EA3BC" w:rsidR="00AF4029" w:rsidRPr="002155E4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17EDD4" w14:textId="3D156045" w:rsidR="00AF4029" w:rsidRPr="002155E4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10BB9C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55057FA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</w:tbl>
    <w:p w14:paraId="3F146516" w14:textId="77777777" w:rsidR="000B47FB" w:rsidRPr="007344AF" w:rsidRDefault="000B47FB" w:rsidP="000B47F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7344AF" w:rsidRPr="007344AF" w14:paraId="443C70A6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6CA52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lastRenderedPageBreak/>
              <w:t>DIRETRIZ Nº 2 - MANTER O INVESTIMENTO E ESTRUTURAÇÃO PARA FORTALECER A ATENÇÃO PRIMÁRIA EM SAÚDE.</w:t>
            </w:r>
          </w:p>
        </w:tc>
      </w:tr>
      <w:tr w:rsidR="007344AF" w:rsidRPr="007344AF" w14:paraId="531C83E6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A675F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OBJETIVO Nº 2.1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Garantir investimentos na APS.</w:t>
            </w:r>
          </w:p>
        </w:tc>
      </w:tr>
      <w:tr w:rsidR="007344AF" w:rsidRPr="007344AF" w14:paraId="5FF249C3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30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3140"/>
              <w:gridCol w:w="4699"/>
              <w:gridCol w:w="6662"/>
            </w:tblGrid>
            <w:tr w:rsidR="007344AF" w:rsidRPr="007344AF" w14:paraId="207EB026" w14:textId="77777777" w:rsidTr="00AF4029">
              <w:trPr>
                <w:trHeight w:val="53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FCE6F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359ED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46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1AB94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C41B9B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Ação</w:t>
                  </w:r>
                </w:p>
              </w:tc>
            </w:tr>
            <w:tr w:rsidR="007344AF" w:rsidRPr="007344AF" w14:paraId="53001FCE" w14:textId="77777777" w:rsidTr="00AF402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385DA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6E6E5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Compra de equipamentos</w:t>
                  </w:r>
                </w:p>
              </w:tc>
              <w:tc>
                <w:tcPr>
                  <w:tcW w:w="46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8BFE2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8A23CB8" w14:textId="1F146883" w:rsidR="00AF4029" w:rsidRPr="00F07244" w:rsidRDefault="00F07244" w:rsidP="00F07244">
                  <w:pPr>
                    <w:pStyle w:val="PargrafodaLista"/>
                    <w:numPr>
                      <w:ilvl w:val="0"/>
                      <w:numId w:val="20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F0724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pt-BR"/>
                    </w:rPr>
                    <w:t>Planejar a compra de equipamentos conforme a necessidade</w:t>
                  </w:r>
                </w:p>
              </w:tc>
            </w:tr>
            <w:tr w:rsidR="007344AF" w:rsidRPr="007344AF" w14:paraId="6F842E13" w14:textId="77777777" w:rsidTr="00AF402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D10E2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19ED9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Compra de mobiliário</w:t>
                  </w:r>
                </w:p>
              </w:tc>
              <w:tc>
                <w:tcPr>
                  <w:tcW w:w="46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BC0BB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719B010" w14:textId="46991448" w:rsidR="00AF4029" w:rsidRPr="00F07244" w:rsidRDefault="00F07244" w:rsidP="00F07244">
                  <w:pPr>
                    <w:pStyle w:val="PargrafodaLista"/>
                    <w:numPr>
                      <w:ilvl w:val="0"/>
                      <w:numId w:val="20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F0724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pt-BR"/>
                    </w:rPr>
                    <w:t>Planejar a compra de mobiliários conforme a necessidade</w:t>
                  </w:r>
                </w:p>
              </w:tc>
            </w:tr>
            <w:tr w:rsidR="007344AF" w:rsidRPr="007344AF" w14:paraId="0B2589C8" w14:textId="77777777" w:rsidTr="00AF402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E88E0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2.1.3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9E925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Aquisição de veículos</w:t>
                  </w:r>
                </w:p>
              </w:tc>
              <w:tc>
                <w:tcPr>
                  <w:tcW w:w="46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61ED7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veículos Adquiridos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DE0262E" w14:textId="1F3DDE29" w:rsidR="00AF4029" w:rsidRPr="00F07244" w:rsidRDefault="003D3067" w:rsidP="00F07244">
                  <w:pPr>
                    <w:pStyle w:val="PargrafodaLista"/>
                    <w:numPr>
                      <w:ilvl w:val="0"/>
                      <w:numId w:val="20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F0724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pt-BR"/>
                    </w:rPr>
                    <w:t>Planejar a compra de mobiliários conforme a necessidade</w:t>
                  </w:r>
                </w:p>
              </w:tc>
            </w:tr>
            <w:tr w:rsidR="007344AF" w:rsidRPr="007344AF" w14:paraId="2067D3E0" w14:textId="77777777" w:rsidTr="00AF402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2373A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2.1.4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19B29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Reforma da Unidade Básica</w:t>
                  </w:r>
                </w:p>
              </w:tc>
              <w:tc>
                <w:tcPr>
                  <w:tcW w:w="46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E68AD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obra </w:t>
                  </w:r>
                  <w:r w:rsidR="00785A7F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concluída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069A83B" w14:textId="77777777" w:rsidR="00AF4029" w:rsidRPr="00F07244" w:rsidRDefault="001100F8" w:rsidP="00F07244">
                  <w:pPr>
                    <w:pStyle w:val="PargrafodaLista"/>
                    <w:numPr>
                      <w:ilvl w:val="0"/>
                      <w:numId w:val="2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F072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a manutenção da estrutura da Unidade Básica de Saúde, através de orçamento disponível e previsto.</w:t>
                  </w:r>
                </w:p>
              </w:tc>
            </w:tr>
          </w:tbl>
          <w:p w14:paraId="4A37F657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</w:tbl>
    <w:p w14:paraId="6D0495BA" w14:textId="77777777" w:rsidR="000B47FB" w:rsidRPr="007344AF" w:rsidRDefault="000B47FB" w:rsidP="000B47F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7344AF" w:rsidRPr="007344AF" w14:paraId="30165956" w14:textId="77777777" w:rsidTr="00AF4029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1033E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DIRETRIZ Nº 3 - GARANTIR O ACESSO AOS SERVIÇOS DE MÉDICA E ALTA COMPLEXIDADE A POPULAÇÃO, SENDO ELES AMBULATORIAL OU HOSPITALAR</w:t>
            </w:r>
          </w:p>
        </w:tc>
      </w:tr>
      <w:tr w:rsidR="007344AF" w:rsidRPr="007344AF" w14:paraId="6A854628" w14:textId="77777777" w:rsidTr="00AF4029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DFCBA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OBJETIVO Nº 3.1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Colaborar com o custeio da assistência hospitalar e ambulatorial, tendo em vista que o financiamento do sistema de saúde é tripartite.</w:t>
            </w:r>
          </w:p>
        </w:tc>
      </w:tr>
      <w:tr w:rsidR="007344AF" w:rsidRPr="007344AF" w14:paraId="0E00B33C" w14:textId="77777777" w:rsidTr="00AF4029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16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5465"/>
              <w:gridCol w:w="2399"/>
              <w:gridCol w:w="6662"/>
            </w:tblGrid>
            <w:tr w:rsidR="007344AF" w:rsidRPr="007344AF" w14:paraId="04130748" w14:textId="77777777" w:rsidTr="004B063F">
              <w:trPr>
                <w:trHeight w:val="530"/>
              </w:trPr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E15D8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5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CDB43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23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87C0A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1F7A21D" w14:textId="77777777" w:rsidR="00AF4029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Ação</w:t>
                  </w:r>
                </w:p>
              </w:tc>
            </w:tr>
            <w:tr w:rsidR="007344AF" w:rsidRPr="007344AF" w14:paraId="2E2B243E" w14:textId="77777777" w:rsidTr="004B063F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0B195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3.1.1</w:t>
                  </w:r>
                </w:p>
              </w:tc>
              <w:tc>
                <w:tcPr>
                  <w:tcW w:w="5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D803A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o valor aplicado no Consórcio de Saúde do CIS</w:t>
                  </w:r>
                  <w:r w:rsidR="00DD01E7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-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AM</w:t>
                  </w:r>
                  <w:r w:rsidR="00DD01E7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ERIOS 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SC para Fornecimento de atendimentos de média e alta complexidade no SUS.</w:t>
                  </w:r>
                </w:p>
              </w:tc>
              <w:tc>
                <w:tcPr>
                  <w:tcW w:w="23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122BB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Financeiro aplicado no Consórcio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722D3FC" w14:textId="77777777" w:rsidR="00AF4029" w:rsidRPr="007344AF" w:rsidRDefault="00175824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e ampliar a participação do Consórcio Intermunicipal de Saúde da AMERIOS (CIS/AMERIOS);</w:t>
                  </w:r>
                </w:p>
              </w:tc>
            </w:tr>
            <w:tr w:rsidR="007344AF" w:rsidRPr="007344AF" w14:paraId="2C8ED9CC" w14:textId="77777777" w:rsidTr="004B063F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1A331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3.1.2</w:t>
                  </w:r>
                </w:p>
              </w:tc>
              <w:tc>
                <w:tcPr>
                  <w:tcW w:w="5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27E28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o contrato com um hospital de referência para atendimento de urgência/emergência e especialidades medicas a população.</w:t>
                  </w:r>
                </w:p>
              </w:tc>
              <w:tc>
                <w:tcPr>
                  <w:tcW w:w="23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29828D" w14:textId="26D08939" w:rsidR="00AF4029" w:rsidRPr="007344AF" w:rsidRDefault="00F07244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contrato firmado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4820F3A" w14:textId="759D130E" w:rsidR="00AF4029" w:rsidRPr="007344AF" w:rsidRDefault="00F07244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65D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Assegurar a integralidade da assistência, em todos os níveis de complexidade, através da articulação e estruturação das Redes de Atenção à Saúde em todos os pontos de atenção, ampliando a oferta de serviços hospitalares para urgência/emergência medica e </w:t>
                  </w:r>
                  <w:proofErr w:type="gramStart"/>
                  <w:r w:rsidRPr="00B65D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hospitalar .</w:t>
                  </w:r>
                  <w:proofErr w:type="gramEnd"/>
                </w:p>
              </w:tc>
            </w:tr>
            <w:tr w:rsidR="007344AF" w:rsidRPr="007344AF" w14:paraId="7B4E92B2" w14:textId="77777777" w:rsidTr="004B063F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4623A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3.1.3</w:t>
                  </w:r>
                </w:p>
              </w:tc>
              <w:tc>
                <w:tcPr>
                  <w:tcW w:w="5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D28E8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Atender 100% da demanda de exames laboratoriais e anatomopatológicos do município.</w:t>
                  </w:r>
                </w:p>
              </w:tc>
              <w:tc>
                <w:tcPr>
                  <w:tcW w:w="23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B2377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da demanda atendida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807B8F0" w14:textId="77777777" w:rsidR="00AF4029" w:rsidRPr="007344AF" w:rsidRDefault="008238FA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Ampliar a oferta de exames laboratoriais de análises clínicas atendendo 100% da demanda advinda da Rede Pública. </w:t>
                  </w:r>
                </w:p>
              </w:tc>
            </w:tr>
            <w:tr w:rsidR="007344AF" w:rsidRPr="007344AF" w14:paraId="2C07B25E" w14:textId="77777777" w:rsidTr="004B063F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5EA9C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3.1.4</w:t>
                  </w:r>
                </w:p>
              </w:tc>
              <w:tc>
                <w:tcPr>
                  <w:tcW w:w="5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A32AF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o Transporte fora de domicílio no município (combustível, manutenção veículos e pagamento dos motoristas, passagens)</w:t>
                  </w:r>
                </w:p>
              </w:tc>
              <w:tc>
                <w:tcPr>
                  <w:tcW w:w="23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B3A45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Indicador financeiro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6B36A75" w14:textId="67A1CB43" w:rsidR="00AF4029" w:rsidRPr="007344AF" w:rsidRDefault="00F07244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pt-BR"/>
                    </w:rPr>
                    <w:t xml:space="preserve">Assegurar transporte com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pt-BR"/>
                    </w:rPr>
                    <w:t>qualidade .</w:t>
                  </w:r>
                  <w:proofErr w:type="gramEnd"/>
                </w:p>
              </w:tc>
            </w:tr>
            <w:tr w:rsidR="007344AF" w:rsidRPr="007344AF" w14:paraId="1808A18A" w14:textId="77777777" w:rsidTr="004B063F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52976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3.1.5</w:t>
                  </w:r>
                </w:p>
              </w:tc>
              <w:tc>
                <w:tcPr>
                  <w:tcW w:w="5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87250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Firmar contratos para fornecer consultas e procedimentos que foram pedidos por médicos do SUS, porém não tem acesso através do Estado e nem pelo consorcio de saúde.</w:t>
                  </w:r>
                </w:p>
              </w:tc>
              <w:tc>
                <w:tcPr>
                  <w:tcW w:w="23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A4F84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contratos firmados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BD4A69D" w14:textId="77777777" w:rsidR="00AF4029" w:rsidRPr="007344AF" w:rsidRDefault="005E45D0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Aumento do número de especialidades da rede de forma equânime priorizando a expansão das especialidades com maior déficit.</w:t>
                  </w:r>
                </w:p>
              </w:tc>
            </w:tr>
            <w:tr w:rsidR="007344AF" w:rsidRPr="007344AF" w14:paraId="62F7D51B" w14:textId="77777777" w:rsidTr="004B063F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29F01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3.1.6</w:t>
                  </w:r>
                </w:p>
              </w:tc>
              <w:tc>
                <w:tcPr>
                  <w:tcW w:w="5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EB9A3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Regular o acesso de 100% da demanda de consultas, procedimentos e cirurgias no município.</w:t>
                  </w:r>
                </w:p>
              </w:tc>
              <w:tc>
                <w:tcPr>
                  <w:tcW w:w="23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87E1E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SISREG funcionando para 100% da demanda.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DF173E4" w14:textId="77777777" w:rsidR="00AF4029" w:rsidRPr="007344AF" w:rsidRDefault="004B3DE6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a Regulação dos serviços através do Sistema de Regulação (SISREG) municipal e regional.</w:t>
                  </w:r>
                </w:p>
              </w:tc>
            </w:tr>
          </w:tbl>
          <w:p w14:paraId="58B76092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</w:tbl>
    <w:p w14:paraId="4BE8B161" w14:textId="77777777" w:rsidR="000B47FB" w:rsidRPr="007344AF" w:rsidRDefault="000B47FB" w:rsidP="000B47F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7344AF" w:rsidRPr="007344AF" w14:paraId="7884DBE4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9B300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DIRETRIZ Nº 4 - ATUAR NO SUPORTE PROFILÁTICO E TERAPÊUTICO NO SUS.</w:t>
            </w:r>
          </w:p>
        </w:tc>
      </w:tr>
      <w:tr w:rsidR="007344AF" w:rsidRPr="007344AF" w14:paraId="156983E7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4B251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OBJETIVO Nº 4.1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Realizar assistência farmacêutica no SUS.</w:t>
            </w:r>
          </w:p>
        </w:tc>
      </w:tr>
      <w:tr w:rsidR="007344AF" w:rsidRPr="007344AF" w14:paraId="65F101DE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59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3698"/>
              <w:gridCol w:w="3032"/>
              <w:gridCol w:w="8222"/>
            </w:tblGrid>
            <w:tr w:rsidR="007344AF" w:rsidRPr="007344AF" w14:paraId="3EAE631E" w14:textId="77777777" w:rsidTr="005C5482">
              <w:trPr>
                <w:trHeight w:val="53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F5EA6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2ED8DE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303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42C039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82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FD5230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Ação</w:t>
                  </w:r>
                </w:p>
              </w:tc>
            </w:tr>
            <w:tr w:rsidR="007344AF" w:rsidRPr="007344AF" w14:paraId="147256D5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1D54F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4.1.1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520E47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a atualização da REMUME a cada 2 anos pela Comissão de Farmácia terapêutica no Município.</w:t>
                  </w:r>
                </w:p>
              </w:tc>
              <w:tc>
                <w:tcPr>
                  <w:tcW w:w="303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FAA59E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Remume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atualizada e publicada no site do município.</w:t>
                  </w:r>
                </w:p>
              </w:tc>
              <w:tc>
                <w:tcPr>
                  <w:tcW w:w="82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7B0607D" w14:textId="77777777" w:rsidR="005C5482" w:rsidRPr="007344AF" w:rsidRDefault="00BE5D1A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Revisar anualmente a Relação Municipal de Medicamentos Essenciais (REMUME), de acordo com os protocolos clínicos e diretrizes terapêuticas preconizadas.</w:t>
                  </w:r>
                </w:p>
              </w:tc>
            </w:tr>
            <w:tr w:rsidR="007344AF" w:rsidRPr="007344AF" w14:paraId="5CF056C6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79F56D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4.1.2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C908D6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Investir na compra de medicamentos conforme a REMUME</w:t>
                  </w:r>
                </w:p>
              </w:tc>
              <w:tc>
                <w:tcPr>
                  <w:tcW w:w="303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64DEB6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Indicador financeiro</w:t>
                  </w:r>
                </w:p>
              </w:tc>
              <w:tc>
                <w:tcPr>
                  <w:tcW w:w="82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5C0B519" w14:textId="77777777" w:rsidR="005C5482" w:rsidRPr="007344AF" w:rsidRDefault="000C11D6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Garantir a oferta de medicamentos com base no uso racional do medicamento; </w:t>
                  </w:r>
                  <w:proofErr w:type="gram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</w:t>
                  </w:r>
                  <w:proofErr w:type="gram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estoques mínimos necessários para evitar a falta de medicamentos de uso contínuo ou sazonais nas UBS.</w:t>
                  </w:r>
                </w:p>
              </w:tc>
            </w:tr>
            <w:tr w:rsidR="007344AF" w:rsidRPr="007344AF" w14:paraId="16D502FF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3DC9D7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4.1.3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7503C3" w14:textId="77777777" w:rsidR="00DD01E7" w:rsidRPr="007344AF" w:rsidRDefault="00DD01E7" w:rsidP="00DD01E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344AF">
                    <w:rPr>
                      <w:color w:val="auto"/>
                      <w:sz w:val="20"/>
                      <w:szCs w:val="20"/>
                    </w:rPr>
                    <w:t xml:space="preserve">Aquisição de material, insumo e equipamentos para implantação do fracionamento na farmácia </w:t>
                  </w:r>
                </w:p>
                <w:p w14:paraId="101E34B2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D856DF" w14:textId="77777777" w:rsidR="00DD01E7" w:rsidRPr="007344AF" w:rsidRDefault="00DD01E7" w:rsidP="00DD01E7">
                  <w:pPr>
                    <w:pStyle w:val="Default"/>
                    <w:rPr>
                      <w:color w:val="auto"/>
                    </w:rPr>
                  </w:pPr>
                  <w:r w:rsidRPr="007344AF">
                    <w:rPr>
                      <w:color w:val="auto"/>
                      <w:sz w:val="22"/>
                      <w:szCs w:val="22"/>
                    </w:rPr>
                    <w:t xml:space="preserve">Equipamentos, insumo </w:t>
                  </w:r>
                </w:p>
                <w:p w14:paraId="13898A6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2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E9009CF" w14:textId="77777777" w:rsidR="005C5482" w:rsidRPr="007344AF" w:rsidRDefault="006132C7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sz w:val="20"/>
                      <w:szCs w:val="20"/>
                    </w:rPr>
                    <w:t xml:space="preserve">Adquirir </w:t>
                  </w:r>
                  <w:proofErr w:type="gramStart"/>
                  <w:r w:rsidRPr="007344AF">
                    <w:rPr>
                      <w:sz w:val="20"/>
                      <w:szCs w:val="20"/>
                    </w:rPr>
                    <w:t>os material</w:t>
                  </w:r>
                  <w:proofErr w:type="gramEnd"/>
                  <w:r w:rsidRPr="007344AF">
                    <w:rPr>
                      <w:sz w:val="20"/>
                      <w:szCs w:val="20"/>
                    </w:rPr>
                    <w:t>, insumos e equipamentos necessários para implantação do fracionamento na farmácia.</w:t>
                  </w:r>
                </w:p>
              </w:tc>
            </w:tr>
            <w:tr w:rsidR="007344AF" w:rsidRPr="007344AF" w14:paraId="3E5EA91B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4E0BE57" w14:textId="77777777" w:rsidR="00DD01E7" w:rsidRPr="007344AF" w:rsidRDefault="00DD01E7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4.1.4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CF2D0F2" w14:textId="77777777" w:rsidR="00DD01E7" w:rsidRPr="007344AF" w:rsidRDefault="00DD01E7" w:rsidP="00DD01E7">
                  <w:pPr>
                    <w:pStyle w:val="Default"/>
                    <w:rPr>
                      <w:color w:val="auto"/>
                    </w:rPr>
                  </w:pPr>
                  <w:r w:rsidRPr="007344AF">
                    <w:rPr>
                      <w:color w:val="auto"/>
                      <w:sz w:val="22"/>
                      <w:szCs w:val="22"/>
                    </w:rPr>
                    <w:t xml:space="preserve">Criação da Comissão de Farmácia terapêutica no município </w:t>
                  </w:r>
                </w:p>
                <w:p w14:paraId="4A469660" w14:textId="77777777" w:rsidR="00DD01E7" w:rsidRPr="007344AF" w:rsidRDefault="00DD01E7" w:rsidP="00DD01E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103BF23" w14:textId="77777777" w:rsidR="00DD01E7" w:rsidRPr="007344AF" w:rsidRDefault="00DD01E7" w:rsidP="00DD01E7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7C86885" w14:textId="77777777" w:rsidR="00DD01E7" w:rsidRPr="007344AF" w:rsidRDefault="006132C7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sz w:val="20"/>
                      <w:szCs w:val="20"/>
                    </w:rPr>
                    <w:t>Criar a comissão de farmácia e terapêutica municipal.</w:t>
                  </w:r>
                </w:p>
              </w:tc>
            </w:tr>
          </w:tbl>
          <w:p w14:paraId="508A5523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</w:tbl>
    <w:p w14:paraId="69E19FE6" w14:textId="77777777" w:rsidR="000B47FB" w:rsidRPr="007344AF" w:rsidRDefault="000B47FB" w:rsidP="000B47F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7344AF" w:rsidRPr="007344AF" w14:paraId="5CF9D1E1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03D3C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DIRETRIZ Nº 5 - ATUAR NA VIGILANCIA EM SAÚDE PARA PREVENÇÃO DE AGRAVOS</w:t>
            </w:r>
          </w:p>
        </w:tc>
      </w:tr>
      <w:tr w:rsidR="007344AF" w:rsidRPr="007344AF" w14:paraId="45924815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58F95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OBJETIVO Nº 5.1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Fortalecer as ações da vigilância epidemiológica no controle e prevenção de agravos a saúde</w:t>
            </w:r>
          </w:p>
        </w:tc>
      </w:tr>
      <w:tr w:rsidR="007344AF" w:rsidRPr="007344AF" w14:paraId="08FE2EF9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45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6032"/>
              <w:gridCol w:w="2824"/>
              <w:gridCol w:w="5954"/>
            </w:tblGrid>
            <w:tr w:rsidR="007344AF" w:rsidRPr="007344AF" w14:paraId="1D8FDF22" w14:textId="77777777" w:rsidTr="005C5482">
              <w:trPr>
                <w:trHeight w:val="53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E41856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865264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13942E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A2877FD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Ação</w:t>
                  </w:r>
                </w:p>
              </w:tc>
            </w:tr>
            <w:tr w:rsidR="007344AF" w:rsidRPr="007344AF" w14:paraId="08AD8251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6FD400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24C3C3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coberturas vacinais adequadas das gestantes, crianças, adolescentes, adultos e idosos.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76FFC8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Cobertura Vacinal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D3F83BA" w14:textId="77777777" w:rsidR="005C5482" w:rsidRPr="007344AF" w:rsidRDefault="00C1749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Vacinar p</w:t>
                  </w:r>
                  <w:r w:rsidR="00864316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ú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blico alvo. </w:t>
                  </w:r>
                </w:p>
              </w:tc>
            </w:tr>
            <w:tr w:rsidR="007344AF" w:rsidRPr="007344AF" w14:paraId="5DE56945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6D07C4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CF8F5F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Alimentar o SINAN, negativas exantemáticas, Monitoramento de Doenças diarreicas em todas as semanas epidemiológicas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BBE696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semanas epidemiológicas com alimentação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C89CF60" w14:textId="77777777" w:rsidR="005C5482" w:rsidRPr="007344AF" w:rsidRDefault="00950551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Encerrar oportunamente pelo menos 95% dos as doenças de notificação compulsória imediata registrados no SINAN.</w:t>
                  </w:r>
                </w:p>
              </w:tc>
            </w:tr>
            <w:tr w:rsidR="007344AF" w:rsidRPr="007344AF" w14:paraId="5BD64B8B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045C46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54CBF6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Atuar em emergências de saúde pública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2170B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Indicador financeiro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8EECA5E" w14:textId="350E9CA0" w:rsidR="005C5482" w:rsidRPr="007344AF" w:rsidRDefault="00910DF0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910D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Agir de forma imediata quando necessário</w:t>
                  </w:r>
                </w:p>
              </w:tc>
            </w:tr>
            <w:tr w:rsidR="007344AF" w:rsidRPr="007344AF" w14:paraId="6B972E45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1CF3B4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BE22E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Atuar no diagnóstico precoce e manejo das doenças transmissíveis de importância para saúde pública (Hanseníase, Tuberculose, Hepatites 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 xml:space="preserve">virais, HIV, Sífilis), </w:t>
                  </w:r>
                  <w:proofErr w:type="gram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Realizando</w:t>
                  </w:r>
                  <w:proofErr w:type="gram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no mínimo 1 campanha educativa anual sobre o temas.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4E8C1A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Número de campanhas realizadas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161AF85" w14:textId="77777777" w:rsidR="005C5482" w:rsidRPr="007344AF" w:rsidRDefault="0020421D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a proporção de cura nas coortes dos casos novos de hanseníase e tuberculose.</w:t>
                  </w:r>
                </w:p>
              </w:tc>
            </w:tr>
            <w:tr w:rsidR="007344AF" w:rsidRPr="007344AF" w14:paraId="58A27C5B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D70CA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0DE2D9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Atuar no combate e controle das doenças causadas por vetores (Leptospirose, dengue, entre outras)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C479CB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1814E38" w14:textId="77777777" w:rsidR="005C5482" w:rsidRPr="007344AF" w:rsidRDefault="00D71E93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Atualizar o mapa de Reconhecimento Geográfico (RG) do perímetro urbano para controle da Dengue</w:t>
                  </w:r>
                  <w:r w:rsidR="00DB7B1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 Realizar 100% das ações de bloqueio e delimitação de focos, quando e se houver, de acordo com PNCD.</w:t>
                  </w:r>
                </w:p>
              </w:tc>
            </w:tr>
            <w:tr w:rsidR="007344AF" w:rsidRPr="007344AF" w14:paraId="013B5B2B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8989DF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7B1B02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no mínimo 6 ciclos de visitas domiciliares para controle da dengue.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C80440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ciclos que atingiram mínimo de 80% de cobertura de imóveis visitados para controle vetorial da dengue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857F414" w14:textId="77777777" w:rsidR="005C5482" w:rsidRPr="007344AF" w:rsidRDefault="00D71E93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Atualizar o mapa de Reconhecimento Geográfico (RG) do perímetro urbano para controle da Dengue.</w:t>
                  </w:r>
                </w:p>
              </w:tc>
            </w:tr>
            <w:tr w:rsidR="007344AF" w:rsidRPr="007344AF" w14:paraId="5FC97FA7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252110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72559A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dois Levantamento anual de Índice Amostral Aedes aegypti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4AE4BD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LIA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13600CD" w14:textId="77777777" w:rsidR="005C5482" w:rsidRPr="007344AF" w:rsidRDefault="00D71E93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100% das ações de campo para determinar os índices de infestação do mosquito Aedes Aegypti, de acordo com o PNCD – Levantamento de Índice (LI) e Pontos Estratégicos (PE).</w:t>
                  </w:r>
                </w:p>
              </w:tc>
            </w:tr>
            <w:tr w:rsidR="007344AF" w:rsidRPr="007344AF" w14:paraId="59C46BAC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3318F0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507EE9" w14:textId="77777777" w:rsidR="00AC5B8B" w:rsidRPr="007344AF" w:rsidRDefault="00AC5B8B" w:rsidP="00AC5B8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344AF">
                    <w:rPr>
                      <w:color w:val="auto"/>
                      <w:sz w:val="20"/>
                      <w:szCs w:val="20"/>
                    </w:rPr>
                    <w:t xml:space="preserve">Contratar um agente de Endemias 40 horas semanais exclusivo para Endemias. </w:t>
                  </w:r>
                </w:p>
                <w:p w14:paraId="522194A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517721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Profissional cadastrado no CNES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954155C" w14:textId="77777777" w:rsidR="005C5482" w:rsidRPr="007344AF" w:rsidRDefault="00B52AD7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Contratação de Agente de Combate a Endemias (ACE) com vínculo protegido – concurso público.</w:t>
                  </w:r>
                </w:p>
              </w:tc>
            </w:tr>
          </w:tbl>
          <w:p w14:paraId="5F638BFC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  <w:tr w:rsidR="007344AF" w:rsidRPr="007344AF" w14:paraId="7161827C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CB391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OBJETIVO Nº 5.2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Fortalecer as ações da vigilância sanitária no território municipal</w:t>
            </w:r>
          </w:p>
        </w:tc>
      </w:tr>
      <w:tr w:rsidR="007344AF" w:rsidRPr="007344AF" w14:paraId="2DC7ACEC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45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5880"/>
              <w:gridCol w:w="3543"/>
              <w:gridCol w:w="5387"/>
            </w:tblGrid>
            <w:tr w:rsidR="007344AF" w:rsidRPr="007344AF" w14:paraId="453A9375" w14:textId="77777777" w:rsidTr="005C5482">
              <w:trPr>
                <w:trHeight w:val="53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D7D3D2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E5F409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CFC174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33D6438" w14:textId="77777777" w:rsidR="005C5482" w:rsidRPr="00534765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Ação</w:t>
                  </w:r>
                </w:p>
              </w:tc>
            </w:tr>
            <w:tr w:rsidR="007344AF" w:rsidRPr="007344AF" w14:paraId="6E3913B4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37C48B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5.2.1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7C0EEB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a vistoria dos estabelecimentos de interesse a saúde pública anualmente.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55221D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de estabelecimentos vistoriados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C0A9D15" w14:textId="77777777" w:rsidR="005C5482" w:rsidRPr="00534765" w:rsidRDefault="00C71AA7" w:rsidP="00534765">
                  <w:pPr>
                    <w:pStyle w:val="PargrafodaLista"/>
                    <w:numPr>
                      <w:ilvl w:val="0"/>
                      <w:numId w:val="2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Manter cadastrados 100% dos estabelecimentos de interesse da saúde no município (VISA</w:t>
                  </w:r>
                  <w:proofErr w:type="gramStart"/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)</w:t>
                  </w:r>
                  <w:r w:rsidR="00C00FC4"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;Atualizar</w:t>
                  </w:r>
                  <w:proofErr w:type="gramEnd"/>
                  <w:r w:rsidR="00C00FC4"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 Lei/Decreto que regulamenta a cobrança de taxas da Vigilância Sanitária.</w:t>
                  </w:r>
                </w:p>
              </w:tc>
            </w:tr>
            <w:tr w:rsidR="007344AF" w:rsidRPr="007344AF" w14:paraId="79C947A2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B5E1F2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5.2.2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A9B6A3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Atender denúncias Relacionadas a vigilância sanitária.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D06E20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denúncias atendidas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E1D6C1B" w14:textId="77777777" w:rsidR="005C5482" w:rsidRPr="00534765" w:rsidRDefault="006565E0" w:rsidP="00534765">
                  <w:pPr>
                    <w:pStyle w:val="PargrafodaLista"/>
                    <w:numPr>
                      <w:ilvl w:val="0"/>
                      <w:numId w:val="2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Atualizar o Código Sanitário Municipal (Lei Municipal) de acordo com a legislação vigente.</w:t>
                  </w:r>
                </w:p>
              </w:tc>
            </w:tr>
            <w:tr w:rsidR="007344AF" w:rsidRPr="007344AF" w14:paraId="492E8431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CE0D8F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5.2.3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EAFC98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o monitoramento de qualidade da água no território municipal.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E91E4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Monitoramento semanal em todas as semanas epidemiológicas.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73C239A" w14:textId="77777777" w:rsidR="005C5482" w:rsidRPr="00534765" w:rsidRDefault="001905BB" w:rsidP="00534765">
                  <w:pPr>
                    <w:pStyle w:val="PargrafodaLista"/>
                    <w:numPr>
                      <w:ilvl w:val="0"/>
                      <w:numId w:val="2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Monitorar a qualidade da água para consumo humano - soluções alternativas coletivas – poços artesianos, através de análise mensal e tratamento quando for o caso.</w:t>
                  </w:r>
                </w:p>
              </w:tc>
            </w:tr>
            <w:tr w:rsidR="007344AF" w:rsidRPr="007344AF" w14:paraId="62686EC8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921CF3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5.2.4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6D6541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Garantir que a </w:t>
                  </w:r>
                  <w:proofErr w:type="gram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agua</w:t>
                  </w:r>
                  <w:proofErr w:type="gram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fornecida para consumo humano esteja de acordo com a portaria de consolidação número 05/2017 que trata dos padrões de potabilidade da água.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D23352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Alimentar o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siságua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mensalmente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607C049" w14:textId="77777777" w:rsidR="005C5482" w:rsidRPr="00534765" w:rsidRDefault="001905BB" w:rsidP="00534765">
                  <w:pPr>
                    <w:pStyle w:val="PargrafodaLista"/>
                    <w:numPr>
                      <w:ilvl w:val="0"/>
                      <w:numId w:val="2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Monitoramento da qualidade da água consumida na Rede Pública e em poços coletivos.</w:t>
                  </w:r>
                </w:p>
              </w:tc>
            </w:tr>
            <w:tr w:rsidR="007344AF" w:rsidRPr="007344AF" w14:paraId="11476E9C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6EECAF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5.2.5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7AE358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Realizar vistorias nos estabelecimentos de saúde municipal, conforme pactuação da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Dive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7084C8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vistoria realizadas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9A2B005" w14:textId="77777777" w:rsidR="005C5482" w:rsidRPr="00534765" w:rsidRDefault="0095342E" w:rsidP="00534765">
                  <w:pPr>
                    <w:pStyle w:val="PargrafodaLista"/>
                    <w:numPr>
                      <w:ilvl w:val="0"/>
                      <w:numId w:val="22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Manutenção de inspeções em unidades comerciais, pelo menos uma inspeção em cada estabelecimento.</w:t>
                  </w:r>
                </w:p>
              </w:tc>
            </w:tr>
            <w:tr w:rsidR="007344AF" w:rsidRPr="007344AF" w14:paraId="05A96C51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6B1263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5.2.6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AD5740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Seguir as metas estabelecidas no Plano de Ação e Metas da Vigilância Sanitária.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F912AF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metas cumpridas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44E94A5" w14:textId="77777777" w:rsidR="005C5482" w:rsidRPr="00534765" w:rsidRDefault="000D50AB" w:rsidP="00534765">
                  <w:pPr>
                    <w:pStyle w:val="PargrafodaLista"/>
                    <w:numPr>
                      <w:ilvl w:val="0"/>
                      <w:numId w:val="22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Alcançar as metas pactuadas no Programa de Qualificação das Ações de Vigilância em Saúde (PQAVS) Portaria 1708/2013.</w:t>
                  </w:r>
                </w:p>
              </w:tc>
            </w:tr>
            <w:tr w:rsidR="007344AF" w:rsidRPr="007344AF" w14:paraId="6D9D8D0B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AD01F8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5.2.7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3156D1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Elaborar os autos de infração conforme o previsto na lei orgânica municipal em caso de infração.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DC73F4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autos realizados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A59444A" w14:textId="7C7515C5" w:rsidR="005C5482" w:rsidRPr="00534765" w:rsidRDefault="00534765" w:rsidP="00534765">
                  <w:pPr>
                    <w:pStyle w:val="PargrafodaLista"/>
                    <w:numPr>
                      <w:ilvl w:val="0"/>
                      <w:numId w:val="22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Elaborar os autos de infração sempre que necessário </w:t>
                  </w:r>
                </w:p>
              </w:tc>
            </w:tr>
            <w:tr w:rsidR="007344AF" w:rsidRPr="007344AF" w14:paraId="665FE7D6" w14:textId="77777777" w:rsidTr="00AC5B8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38C7BF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5.2.8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D53C1D4" w14:textId="77777777" w:rsidR="00AC5B8B" w:rsidRPr="007344AF" w:rsidRDefault="00AC5B8B" w:rsidP="00AC5B8B">
                  <w:pPr>
                    <w:pStyle w:val="Default"/>
                    <w:rPr>
                      <w:color w:val="auto"/>
                    </w:rPr>
                  </w:pPr>
                </w:p>
                <w:p w14:paraId="013FBAE2" w14:textId="77777777" w:rsidR="00AC5B8B" w:rsidRPr="007344AF" w:rsidRDefault="00AC5B8B" w:rsidP="00AC5B8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7344AF">
                    <w:rPr>
                      <w:color w:val="auto"/>
                      <w:sz w:val="22"/>
                      <w:szCs w:val="22"/>
                    </w:rPr>
                    <w:t xml:space="preserve">Manter vigilante sanitário no quadro efetivo de servidores municipais. </w:t>
                  </w:r>
                </w:p>
                <w:p w14:paraId="04F133EA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615A3F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Profissional cadastrado no CNES</w:t>
                  </w:r>
                  <w:r w:rsidR="00AC5B8B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– Efetivo 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5CFF7BE" w14:textId="77777777" w:rsidR="005C5482" w:rsidRPr="00534765" w:rsidRDefault="001573D4" w:rsidP="00534765">
                  <w:pPr>
                    <w:pStyle w:val="PargrafodaLista"/>
                    <w:numPr>
                      <w:ilvl w:val="0"/>
                      <w:numId w:val="22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Contratação de Agente de Combate a Endemias (ACE) com vínculo protegido – concurso público.</w:t>
                  </w:r>
                </w:p>
              </w:tc>
            </w:tr>
          </w:tbl>
          <w:p w14:paraId="084DDA98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</w:tbl>
    <w:p w14:paraId="604199F2" w14:textId="77777777" w:rsidR="000B47FB" w:rsidRPr="007344AF" w:rsidRDefault="000B47FB">
      <w:pPr>
        <w:rPr>
          <w:sz w:val="20"/>
          <w:szCs w:val="20"/>
        </w:rPr>
      </w:pPr>
    </w:p>
    <w:p w14:paraId="4FBBCC4E" w14:textId="77777777" w:rsidR="000B47FB" w:rsidRPr="007344AF" w:rsidRDefault="000B47FB">
      <w:pPr>
        <w:rPr>
          <w:sz w:val="20"/>
          <w:szCs w:val="20"/>
        </w:rPr>
      </w:pPr>
    </w:p>
    <w:sectPr w:rsidR="000B47FB" w:rsidRPr="007344AF" w:rsidSect="000B47FB">
      <w:pgSz w:w="16838" w:h="11906" w:orient="landscape"/>
      <w:pgMar w:top="567" w:right="567" w:bottom="567" w:left="567" w:header="709" w:footer="709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089"/>
    <w:multiLevelType w:val="hybridMultilevel"/>
    <w:tmpl w:val="BB727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73B"/>
    <w:multiLevelType w:val="hybridMultilevel"/>
    <w:tmpl w:val="EAA2D5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42D6"/>
    <w:multiLevelType w:val="hybridMultilevel"/>
    <w:tmpl w:val="9C20EF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69EB"/>
    <w:multiLevelType w:val="hybridMultilevel"/>
    <w:tmpl w:val="688648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A59"/>
    <w:multiLevelType w:val="hybridMultilevel"/>
    <w:tmpl w:val="703C3B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436E"/>
    <w:multiLevelType w:val="hybridMultilevel"/>
    <w:tmpl w:val="BC408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46E3"/>
    <w:multiLevelType w:val="hybridMultilevel"/>
    <w:tmpl w:val="C1600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C5218"/>
    <w:multiLevelType w:val="hybridMultilevel"/>
    <w:tmpl w:val="577E0D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4174"/>
    <w:multiLevelType w:val="hybridMultilevel"/>
    <w:tmpl w:val="5D7A6B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048AE"/>
    <w:multiLevelType w:val="hybridMultilevel"/>
    <w:tmpl w:val="1286EF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43BA8"/>
    <w:multiLevelType w:val="hybridMultilevel"/>
    <w:tmpl w:val="C2F84A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24FD4"/>
    <w:multiLevelType w:val="hybridMultilevel"/>
    <w:tmpl w:val="92FA09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D133F"/>
    <w:multiLevelType w:val="hybridMultilevel"/>
    <w:tmpl w:val="0A12BB36"/>
    <w:lvl w:ilvl="0" w:tplc="C186E3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D5421"/>
    <w:multiLevelType w:val="hybridMultilevel"/>
    <w:tmpl w:val="796E07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A3F75"/>
    <w:multiLevelType w:val="hybridMultilevel"/>
    <w:tmpl w:val="2B9202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65713"/>
    <w:multiLevelType w:val="hybridMultilevel"/>
    <w:tmpl w:val="9070A3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E3352"/>
    <w:multiLevelType w:val="hybridMultilevel"/>
    <w:tmpl w:val="0DBC27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C4C8F"/>
    <w:multiLevelType w:val="hybridMultilevel"/>
    <w:tmpl w:val="CA6AF1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74ADC"/>
    <w:multiLevelType w:val="hybridMultilevel"/>
    <w:tmpl w:val="4A1A5B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43AA"/>
    <w:multiLevelType w:val="hybridMultilevel"/>
    <w:tmpl w:val="4ADEA1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E438F"/>
    <w:multiLevelType w:val="hybridMultilevel"/>
    <w:tmpl w:val="23FCD4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079F1"/>
    <w:multiLevelType w:val="hybridMultilevel"/>
    <w:tmpl w:val="B43874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B02CF"/>
    <w:multiLevelType w:val="hybridMultilevel"/>
    <w:tmpl w:val="D51649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537043">
    <w:abstractNumId w:val="6"/>
  </w:num>
  <w:num w:numId="2" w16cid:durableId="1846897725">
    <w:abstractNumId w:val="20"/>
  </w:num>
  <w:num w:numId="3" w16cid:durableId="381026418">
    <w:abstractNumId w:val="18"/>
  </w:num>
  <w:num w:numId="4" w16cid:durableId="1971864844">
    <w:abstractNumId w:val="14"/>
  </w:num>
  <w:num w:numId="5" w16cid:durableId="416251630">
    <w:abstractNumId w:val="17"/>
  </w:num>
  <w:num w:numId="6" w16cid:durableId="1177235883">
    <w:abstractNumId w:val="15"/>
  </w:num>
  <w:num w:numId="7" w16cid:durableId="537133881">
    <w:abstractNumId w:val="1"/>
  </w:num>
  <w:num w:numId="8" w16cid:durableId="1383941700">
    <w:abstractNumId w:val="3"/>
  </w:num>
  <w:num w:numId="9" w16cid:durableId="1466896973">
    <w:abstractNumId w:val="22"/>
  </w:num>
  <w:num w:numId="10" w16cid:durableId="278219722">
    <w:abstractNumId w:val="2"/>
  </w:num>
  <w:num w:numId="11" w16cid:durableId="1144158743">
    <w:abstractNumId w:val="13"/>
  </w:num>
  <w:num w:numId="12" w16cid:durableId="489906914">
    <w:abstractNumId w:val="10"/>
  </w:num>
  <w:num w:numId="13" w16cid:durableId="632489287">
    <w:abstractNumId w:val="21"/>
  </w:num>
  <w:num w:numId="14" w16cid:durableId="286938493">
    <w:abstractNumId w:val="5"/>
  </w:num>
  <w:num w:numId="15" w16cid:durableId="6830986">
    <w:abstractNumId w:val="16"/>
  </w:num>
  <w:num w:numId="16" w16cid:durableId="1597861193">
    <w:abstractNumId w:val="0"/>
  </w:num>
  <w:num w:numId="17" w16cid:durableId="1471168223">
    <w:abstractNumId w:val="7"/>
  </w:num>
  <w:num w:numId="18" w16cid:durableId="410739313">
    <w:abstractNumId w:val="8"/>
  </w:num>
  <w:num w:numId="19" w16cid:durableId="346643938">
    <w:abstractNumId w:val="4"/>
  </w:num>
  <w:num w:numId="20" w16cid:durableId="1042633509">
    <w:abstractNumId w:val="12"/>
  </w:num>
  <w:num w:numId="21" w16cid:durableId="568662412">
    <w:abstractNumId w:val="19"/>
  </w:num>
  <w:num w:numId="22" w16cid:durableId="1732733907">
    <w:abstractNumId w:val="9"/>
  </w:num>
  <w:num w:numId="23" w16cid:durableId="2224538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B"/>
    <w:rsid w:val="00020F14"/>
    <w:rsid w:val="000358B2"/>
    <w:rsid w:val="00073BCD"/>
    <w:rsid w:val="00086733"/>
    <w:rsid w:val="000A03A3"/>
    <w:rsid w:val="000B47FB"/>
    <w:rsid w:val="000B6D6F"/>
    <w:rsid w:val="000C11D6"/>
    <w:rsid w:val="000D50AB"/>
    <w:rsid w:val="000E7944"/>
    <w:rsid w:val="001100F8"/>
    <w:rsid w:val="001233A2"/>
    <w:rsid w:val="00123A75"/>
    <w:rsid w:val="001573D4"/>
    <w:rsid w:val="00174260"/>
    <w:rsid w:val="00175824"/>
    <w:rsid w:val="001829CA"/>
    <w:rsid w:val="001905BB"/>
    <w:rsid w:val="001B503A"/>
    <w:rsid w:val="001C16BA"/>
    <w:rsid w:val="001C624D"/>
    <w:rsid w:val="001D3F57"/>
    <w:rsid w:val="001E7427"/>
    <w:rsid w:val="001F42DC"/>
    <w:rsid w:val="001F6C18"/>
    <w:rsid w:val="0020421D"/>
    <w:rsid w:val="0021132D"/>
    <w:rsid w:val="002155E4"/>
    <w:rsid w:val="00216E5F"/>
    <w:rsid w:val="002303F2"/>
    <w:rsid w:val="00240332"/>
    <w:rsid w:val="00240FEE"/>
    <w:rsid w:val="00254BEC"/>
    <w:rsid w:val="002930EC"/>
    <w:rsid w:val="002D4BA9"/>
    <w:rsid w:val="002D620F"/>
    <w:rsid w:val="002F553C"/>
    <w:rsid w:val="00315C6E"/>
    <w:rsid w:val="0033394E"/>
    <w:rsid w:val="00334683"/>
    <w:rsid w:val="003511CE"/>
    <w:rsid w:val="003858FC"/>
    <w:rsid w:val="003C17CA"/>
    <w:rsid w:val="003C7FA7"/>
    <w:rsid w:val="003D3067"/>
    <w:rsid w:val="00437282"/>
    <w:rsid w:val="0044290C"/>
    <w:rsid w:val="00443A43"/>
    <w:rsid w:val="00460C1C"/>
    <w:rsid w:val="00462465"/>
    <w:rsid w:val="004647E9"/>
    <w:rsid w:val="0047197D"/>
    <w:rsid w:val="004A72A9"/>
    <w:rsid w:val="004B063F"/>
    <w:rsid w:val="004B3DE6"/>
    <w:rsid w:val="004E775A"/>
    <w:rsid w:val="00504DE9"/>
    <w:rsid w:val="00507008"/>
    <w:rsid w:val="00507516"/>
    <w:rsid w:val="00514C62"/>
    <w:rsid w:val="00526278"/>
    <w:rsid w:val="00532C95"/>
    <w:rsid w:val="00534765"/>
    <w:rsid w:val="005A7560"/>
    <w:rsid w:val="005C5482"/>
    <w:rsid w:val="005E45D0"/>
    <w:rsid w:val="00602F8B"/>
    <w:rsid w:val="0061223E"/>
    <w:rsid w:val="006132C7"/>
    <w:rsid w:val="006565E0"/>
    <w:rsid w:val="00660523"/>
    <w:rsid w:val="007130DB"/>
    <w:rsid w:val="0071781B"/>
    <w:rsid w:val="007331DC"/>
    <w:rsid w:val="007344AF"/>
    <w:rsid w:val="00736332"/>
    <w:rsid w:val="00756B8A"/>
    <w:rsid w:val="00764950"/>
    <w:rsid w:val="007847BB"/>
    <w:rsid w:val="00785A7F"/>
    <w:rsid w:val="007B1BA3"/>
    <w:rsid w:val="007B41E0"/>
    <w:rsid w:val="007C6A35"/>
    <w:rsid w:val="007F04D8"/>
    <w:rsid w:val="007F5400"/>
    <w:rsid w:val="008131F7"/>
    <w:rsid w:val="0081618A"/>
    <w:rsid w:val="008238FA"/>
    <w:rsid w:val="00831A71"/>
    <w:rsid w:val="008363C7"/>
    <w:rsid w:val="008456B5"/>
    <w:rsid w:val="00864316"/>
    <w:rsid w:val="00873046"/>
    <w:rsid w:val="008C2217"/>
    <w:rsid w:val="008D2645"/>
    <w:rsid w:val="008E0AF3"/>
    <w:rsid w:val="008E435C"/>
    <w:rsid w:val="008E5AAE"/>
    <w:rsid w:val="008F23C3"/>
    <w:rsid w:val="008F2C14"/>
    <w:rsid w:val="00910DF0"/>
    <w:rsid w:val="0092241B"/>
    <w:rsid w:val="009310E4"/>
    <w:rsid w:val="00935161"/>
    <w:rsid w:val="0093540E"/>
    <w:rsid w:val="00950551"/>
    <w:rsid w:val="0095342E"/>
    <w:rsid w:val="009831A1"/>
    <w:rsid w:val="009D025D"/>
    <w:rsid w:val="00A30082"/>
    <w:rsid w:val="00A61355"/>
    <w:rsid w:val="00A83316"/>
    <w:rsid w:val="00A93B9A"/>
    <w:rsid w:val="00AA66A1"/>
    <w:rsid w:val="00AC5B8B"/>
    <w:rsid w:val="00AD1E96"/>
    <w:rsid w:val="00AD5DB0"/>
    <w:rsid w:val="00AF4029"/>
    <w:rsid w:val="00AF4B53"/>
    <w:rsid w:val="00B40C54"/>
    <w:rsid w:val="00B52AD7"/>
    <w:rsid w:val="00B56399"/>
    <w:rsid w:val="00BB51CB"/>
    <w:rsid w:val="00BB765D"/>
    <w:rsid w:val="00BC3B6F"/>
    <w:rsid w:val="00BE04E7"/>
    <w:rsid w:val="00BE5D1A"/>
    <w:rsid w:val="00C00FC4"/>
    <w:rsid w:val="00C02FCC"/>
    <w:rsid w:val="00C17499"/>
    <w:rsid w:val="00C709E8"/>
    <w:rsid w:val="00C71AA7"/>
    <w:rsid w:val="00C769C9"/>
    <w:rsid w:val="00C841B3"/>
    <w:rsid w:val="00CC70CE"/>
    <w:rsid w:val="00CD65AF"/>
    <w:rsid w:val="00D71E93"/>
    <w:rsid w:val="00DA0B2B"/>
    <w:rsid w:val="00DA527F"/>
    <w:rsid w:val="00DB7B19"/>
    <w:rsid w:val="00DC3564"/>
    <w:rsid w:val="00DD01E7"/>
    <w:rsid w:val="00E00242"/>
    <w:rsid w:val="00E00E7F"/>
    <w:rsid w:val="00E5246B"/>
    <w:rsid w:val="00E771CF"/>
    <w:rsid w:val="00E904A5"/>
    <w:rsid w:val="00ED0311"/>
    <w:rsid w:val="00ED7FBF"/>
    <w:rsid w:val="00F07244"/>
    <w:rsid w:val="00F17DB1"/>
    <w:rsid w:val="00F21814"/>
    <w:rsid w:val="00F91E1E"/>
    <w:rsid w:val="00FA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7021"/>
  <w15:docId w15:val="{041FD821-C3D6-4117-BCF6-F858F292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3C3"/>
  </w:style>
  <w:style w:type="paragraph" w:styleId="Ttulo3">
    <w:name w:val="heading 3"/>
    <w:basedOn w:val="Normal"/>
    <w:link w:val="Ttulo3Char"/>
    <w:uiPriority w:val="9"/>
    <w:qFormat/>
    <w:rsid w:val="000B4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B47F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AD5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1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45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25D8-4AB2-49EC-99BD-C5B9B25C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4061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2022-05-18T18:14:00Z</dcterms:created>
  <dcterms:modified xsi:type="dcterms:W3CDTF">2022-05-18T18:14:00Z</dcterms:modified>
</cp:coreProperties>
</file>