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F2B" w:rsidRPr="00540A3B" w:rsidRDefault="00175F2B" w:rsidP="00175F2B">
      <w:pPr>
        <w:rPr>
          <w:rFonts w:cs="Arial"/>
          <w:szCs w:val="24"/>
        </w:rPr>
      </w:pPr>
    </w:p>
    <w:sdt>
      <w:sdtPr>
        <w:rPr>
          <w:rFonts w:ascii="Arial" w:eastAsiaTheme="minorHAnsi" w:hAnsi="Arial" w:cstheme="minorBidi"/>
          <w:color w:val="auto"/>
          <w:sz w:val="24"/>
          <w:szCs w:val="22"/>
          <w:lang w:eastAsia="en-US"/>
        </w:rPr>
        <w:id w:val="11803950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75F2B" w:rsidRDefault="00175F2B" w:rsidP="005A3AB9">
          <w:pPr>
            <w:pStyle w:val="CabealhodoSumrio"/>
            <w:jc w:val="center"/>
            <w:rPr>
              <w:rFonts w:ascii="Arial" w:hAnsi="Arial" w:cs="Arial"/>
              <w:b/>
              <w:color w:val="auto"/>
              <w:sz w:val="24"/>
            </w:rPr>
          </w:pPr>
          <w:r w:rsidRPr="00175F2B">
            <w:rPr>
              <w:rFonts w:ascii="Arial" w:hAnsi="Arial" w:cs="Arial"/>
              <w:b/>
              <w:color w:val="auto"/>
              <w:sz w:val="24"/>
            </w:rPr>
            <w:t>SUMÁRIO</w:t>
          </w:r>
        </w:p>
        <w:p w:rsidR="00175F2B" w:rsidRPr="00175F2B" w:rsidRDefault="00175F2B" w:rsidP="00175F2B">
          <w:pPr>
            <w:rPr>
              <w:lang w:eastAsia="pt-BR"/>
            </w:rPr>
          </w:pPr>
        </w:p>
        <w:p w:rsidR="00D34AC8" w:rsidRDefault="00B306D1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 w:rsidRPr="00B306D1">
            <w:fldChar w:fldCharType="begin"/>
          </w:r>
          <w:r w:rsidR="00175F2B">
            <w:instrText xml:space="preserve"> TOC \o "1-3" \h \z \u </w:instrText>
          </w:r>
          <w:r w:rsidRPr="00B306D1">
            <w:fldChar w:fldCharType="separate"/>
          </w:r>
          <w:hyperlink w:anchor="_Toc444075759" w:history="1">
            <w:r w:rsidR="00D34AC8" w:rsidRPr="002222C3">
              <w:rPr>
                <w:rStyle w:val="Hyperlink"/>
                <w:rFonts w:cs="Arial"/>
                <w:noProof/>
              </w:rPr>
              <w:t>CAPÍTULO I DAS DISPOSIÇÕES GERAIS</w:t>
            </w:r>
            <w:r w:rsidR="00D34A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4AC8">
              <w:rPr>
                <w:noProof/>
                <w:webHidden/>
              </w:rPr>
              <w:instrText xml:space="preserve"> PAGEREF _Toc444075759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668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AC8" w:rsidRDefault="00B306D1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44075760" w:history="1">
            <w:r w:rsidR="00D34AC8" w:rsidRPr="002222C3">
              <w:rPr>
                <w:rStyle w:val="Hyperlink"/>
                <w:rFonts w:cs="Arial"/>
                <w:noProof/>
              </w:rPr>
              <w:t>CAPÍTULO III DAS CLASSIFICAÇÕES DE VIAS</w:t>
            </w:r>
            <w:r w:rsidR="00D34A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4AC8">
              <w:rPr>
                <w:noProof/>
                <w:webHidden/>
              </w:rPr>
              <w:instrText xml:space="preserve"> PAGEREF _Toc444075760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668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AC8" w:rsidRDefault="00B306D1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44075761" w:history="1">
            <w:r w:rsidR="00D34AC8" w:rsidRPr="002222C3">
              <w:rPr>
                <w:rStyle w:val="Hyperlink"/>
                <w:rFonts w:cs="Arial"/>
                <w:noProof/>
              </w:rPr>
              <w:t>CAPÍTULO IV DAS DIMENSÕES DAS VIAS</w:t>
            </w:r>
            <w:r w:rsidR="00D34A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4AC8">
              <w:rPr>
                <w:noProof/>
                <w:webHidden/>
              </w:rPr>
              <w:instrText xml:space="preserve"> PAGEREF _Toc444075761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66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AC8" w:rsidRDefault="00B306D1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44075762" w:history="1">
            <w:r w:rsidR="00D34AC8" w:rsidRPr="002222C3">
              <w:rPr>
                <w:rStyle w:val="Hyperlink"/>
                <w:rFonts w:cs="Arial"/>
                <w:noProof/>
              </w:rPr>
              <w:t>CAPÍTULO V DO VOLUME DE TRÁFEGO</w:t>
            </w:r>
            <w:r w:rsidR="00D34A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4AC8">
              <w:rPr>
                <w:noProof/>
                <w:webHidden/>
              </w:rPr>
              <w:instrText xml:space="preserve"> PAGEREF _Toc444075762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668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AC8" w:rsidRDefault="00B306D1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44075763" w:history="1">
            <w:r w:rsidR="00D34AC8" w:rsidRPr="002222C3">
              <w:rPr>
                <w:rStyle w:val="Hyperlink"/>
                <w:rFonts w:cs="Arial"/>
                <w:noProof/>
              </w:rPr>
              <w:t>CAPÍTULO VI DA SINALIZAÇÃO</w:t>
            </w:r>
            <w:r w:rsidR="00D34A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4AC8">
              <w:rPr>
                <w:noProof/>
                <w:webHidden/>
              </w:rPr>
              <w:instrText xml:space="preserve"> PAGEREF _Toc444075763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668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AC8" w:rsidRDefault="00B306D1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44075764" w:history="1">
            <w:r w:rsidR="00D34AC8" w:rsidRPr="002222C3">
              <w:rPr>
                <w:rStyle w:val="Hyperlink"/>
                <w:rFonts w:cs="Arial"/>
                <w:noProof/>
              </w:rPr>
              <w:t>CAPÍTULO VII DAS DISPOSIÇÕES FINAIS</w:t>
            </w:r>
            <w:r w:rsidR="00D34AC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4AC8">
              <w:rPr>
                <w:noProof/>
                <w:webHidden/>
              </w:rPr>
              <w:instrText xml:space="preserve"> PAGEREF _Toc444075764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668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AC8" w:rsidRDefault="00B306D1">
          <w:pPr>
            <w:pStyle w:val="Sumrio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444075765" w:history="1">
            <w:r w:rsidR="00D34AC8" w:rsidRPr="002222C3">
              <w:rPr>
                <w:rStyle w:val="Hyperlink"/>
                <w:rFonts w:cs="Arial"/>
                <w:noProof/>
              </w:rPr>
              <w:t>ANEXOS</w:t>
            </w:r>
            <w:r w:rsidR="00D34AC8">
              <w:rPr>
                <w:noProof/>
                <w:webHidden/>
              </w:rPr>
              <w:tab/>
            </w:r>
            <w:r w:rsidR="00FF5DE9">
              <w:rPr>
                <w:noProof/>
                <w:webHidden/>
              </w:rPr>
              <w:t>9</w:t>
            </w:r>
          </w:hyperlink>
        </w:p>
        <w:p w:rsidR="00175F2B" w:rsidRDefault="00B306D1">
          <w:r>
            <w:rPr>
              <w:b/>
              <w:bCs/>
            </w:rPr>
            <w:fldChar w:fldCharType="end"/>
          </w:r>
        </w:p>
      </w:sdtContent>
    </w:sdt>
    <w:p w:rsidR="00175F2B" w:rsidRDefault="00175F2B">
      <w:pPr>
        <w:spacing w:after="160" w:line="259" w:lineRule="auto"/>
        <w:jc w:val="left"/>
        <w:rPr>
          <w:bCs/>
        </w:rPr>
      </w:pPr>
      <w:r>
        <w:rPr>
          <w:bCs/>
        </w:rPr>
        <w:br w:type="page"/>
      </w:r>
    </w:p>
    <w:p w:rsidR="00A54260" w:rsidRPr="00A54260" w:rsidRDefault="00A54260" w:rsidP="00A54260">
      <w:pPr>
        <w:pStyle w:val="ndicedeilustraes"/>
        <w:tabs>
          <w:tab w:val="right" w:leader="dot" w:pos="9061"/>
        </w:tabs>
        <w:jc w:val="center"/>
        <w:rPr>
          <w:b/>
          <w:bCs/>
        </w:rPr>
      </w:pPr>
      <w:r w:rsidRPr="00A54260">
        <w:rPr>
          <w:b/>
          <w:bCs/>
        </w:rPr>
        <w:lastRenderedPageBreak/>
        <w:t>ÍNDICE DE ANEXOS</w:t>
      </w:r>
    </w:p>
    <w:p w:rsidR="00A54260" w:rsidRPr="00A54260" w:rsidRDefault="00A54260" w:rsidP="00A54260"/>
    <w:bookmarkStart w:id="0" w:name="_GoBack"/>
    <w:bookmarkEnd w:id="0"/>
    <w:p w:rsidR="00D34AC8" w:rsidRDefault="00B306D1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pt-BR"/>
        </w:rPr>
      </w:pPr>
      <w:r>
        <w:rPr>
          <w:bCs/>
        </w:rPr>
        <w:fldChar w:fldCharType="begin"/>
      </w:r>
      <w:r w:rsidR="00A54260">
        <w:rPr>
          <w:bCs/>
        </w:rPr>
        <w:instrText xml:space="preserve"> TOC \h \z \c "Anexo" </w:instrText>
      </w:r>
      <w:r>
        <w:rPr>
          <w:bCs/>
        </w:rPr>
        <w:fldChar w:fldCharType="separate"/>
      </w:r>
      <w:hyperlink w:anchor="_Toc444075766" w:history="1">
        <w:r w:rsidR="00D34AC8" w:rsidRPr="004C1975">
          <w:rPr>
            <w:rStyle w:val="Hyperlink"/>
            <w:noProof/>
          </w:rPr>
          <w:t>Anexo I – Mapa de Hierarquia do Sistema Viário d</w:t>
        </w:r>
        <w:r w:rsidR="00F200B2">
          <w:rPr>
            <w:rStyle w:val="Hyperlink"/>
            <w:noProof/>
          </w:rPr>
          <w:t>o Município de Tigrinhos</w:t>
        </w:r>
        <w:r w:rsidR="00D34AC8" w:rsidRPr="004C1975">
          <w:rPr>
            <w:rStyle w:val="Hyperlink"/>
            <w:noProof/>
          </w:rPr>
          <w:t>.</w:t>
        </w:r>
        <w:r w:rsidR="00D34AC8">
          <w:rPr>
            <w:noProof/>
            <w:webHidden/>
          </w:rPr>
          <w:tab/>
        </w:r>
        <w:r w:rsidR="00AA1598">
          <w:rPr>
            <w:noProof/>
            <w:webHidden/>
          </w:rPr>
          <w:t>09</w:t>
        </w:r>
      </w:hyperlink>
    </w:p>
    <w:p w:rsidR="00D34AC8" w:rsidRDefault="00B306D1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444075767" w:history="1">
        <w:r w:rsidR="00D34AC8" w:rsidRPr="004C1975">
          <w:rPr>
            <w:rStyle w:val="Hyperlink"/>
            <w:noProof/>
          </w:rPr>
          <w:t>Anexo II – Diretrizes para o Dimensionamento Viário Urbano.</w:t>
        </w:r>
        <w:r w:rsidR="00D34AC8">
          <w:rPr>
            <w:noProof/>
            <w:webHidden/>
          </w:rPr>
          <w:tab/>
        </w:r>
        <w:r w:rsidR="00AA1598">
          <w:rPr>
            <w:noProof/>
            <w:webHidden/>
          </w:rPr>
          <w:t>10</w:t>
        </w:r>
      </w:hyperlink>
    </w:p>
    <w:p w:rsidR="00D34AC8" w:rsidRDefault="00B306D1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444075768" w:history="1">
        <w:r w:rsidR="00D34AC8" w:rsidRPr="004C1975">
          <w:rPr>
            <w:rStyle w:val="Hyperlink"/>
            <w:noProof/>
          </w:rPr>
          <w:t>Anexo III – Diretrizes para a Pavimentação Viária Urbana</w:t>
        </w:r>
        <w:r w:rsidR="00D34AC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34AC8">
          <w:rPr>
            <w:noProof/>
            <w:webHidden/>
          </w:rPr>
          <w:instrText xml:space="preserve"> PAGEREF _Toc444075768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075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34AC8" w:rsidRDefault="00B306D1">
      <w:pPr>
        <w:pStyle w:val="ndicedeilustraes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pt-BR"/>
        </w:rPr>
      </w:pPr>
      <w:hyperlink w:anchor="_Toc444075769" w:history="1">
        <w:r w:rsidR="00D34AC8" w:rsidRPr="004C1975">
          <w:rPr>
            <w:rStyle w:val="Hyperlink"/>
            <w:noProof/>
          </w:rPr>
          <w:t>Anexo IV – Croquis das Diretrizes para o Dimensionamento Viário Urbano.</w:t>
        </w:r>
        <w:r w:rsidR="00D34AC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34AC8">
          <w:rPr>
            <w:noProof/>
            <w:webHidden/>
          </w:rPr>
          <w:instrText xml:space="preserve"> PAGEREF _Toc444075769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5075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  <w:proofErr w:type="gramStart"/>
      <w:r w:rsidR="00AA1598">
        <w:t>1</w:t>
      </w:r>
      <w:proofErr w:type="gramEnd"/>
    </w:p>
    <w:p w:rsidR="00D34AC8" w:rsidRDefault="00B306D1">
      <w:pPr>
        <w:pStyle w:val="ndicedeilustraes"/>
        <w:tabs>
          <w:tab w:val="right" w:leader="dot" w:pos="9061"/>
        </w:tabs>
      </w:pPr>
      <w:hyperlink w:anchor="_Toc444075770" w:history="1">
        <w:r w:rsidR="00D34AC8" w:rsidRPr="004C1975">
          <w:rPr>
            <w:rStyle w:val="Hyperlink"/>
            <w:noProof/>
          </w:rPr>
          <w:t>Anexo V – Classificação das Vias Arteriais e Coletoras.</w:t>
        </w:r>
        <w:r w:rsidR="00D34AC8">
          <w:rPr>
            <w:noProof/>
            <w:webHidden/>
          </w:rPr>
          <w:tab/>
        </w:r>
        <w:r w:rsidR="00AA1598">
          <w:rPr>
            <w:noProof/>
            <w:webHidden/>
          </w:rPr>
          <w:t>14</w:t>
        </w:r>
      </w:hyperlink>
    </w:p>
    <w:p w:rsidR="00AA1598" w:rsidRPr="00AA1598" w:rsidRDefault="00AA1598" w:rsidP="00AA1598"/>
    <w:p w:rsidR="00175F2B" w:rsidRDefault="00B306D1">
      <w:pPr>
        <w:spacing w:after="160" w:line="259" w:lineRule="auto"/>
        <w:jc w:val="left"/>
        <w:rPr>
          <w:rFonts w:cs="Arial"/>
          <w:bCs/>
          <w:color w:val="000000"/>
          <w:szCs w:val="24"/>
        </w:rPr>
      </w:pPr>
      <w:r>
        <w:rPr>
          <w:bCs/>
        </w:rPr>
        <w:fldChar w:fldCharType="end"/>
      </w:r>
      <w:r w:rsidR="00175F2B">
        <w:rPr>
          <w:bCs/>
        </w:rPr>
        <w:br w:type="page"/>
      </w:r>
    </w:p>
    <w:p w:rsidR="00175F2B" w:rsidRDefault="00175F2B" w:rsidP="007B1C96">
      <w:pPr>
        <w:pStyle w:val="Default"/>
        <w:jc w:val="center"/>
        <w:rPr>
          <w:bCs/>
        </w:rPr>
        <w:sectPr w:rsidR="00175F2B" w:rsidSect="0055342F">
          <w:pgSz w:w="11906" w:h="16838"/>
          <w:pgMar w:top="2694" w:right="1134" w:bottom="1134" w:left="1701" w:header="708" w:footer="708" w:gutter="0"/>
          <w:cols w:space="708"/>
          <w:docGrid w:linePitch="360"/>
        </w:sectPr>
      </w:pPr>
    </w:p>
    <w:p w:rsidR="006E30E2" w:rsidRPr="00F93C2E" w:rsidRDefault="006E30E2" w:rsidP="006E30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szCs w:val="24"/>
        </w:rPr>
      </w:pPr>
      <w:r w:rsidRPr="00F93C2E">
        <w:rPr>
          <w:rFonts w:cs="Arial"/>
          <w:b/>
          <w:bCs/>
          <w:szCs w:val="24"/>
        </w:rPr>
        <w:t>LEI COMPLEMENTAR MUNICIPAL Nº 0</w:t>
      </w:r>
      <w:r w:rsidR="002902C3">
        <w:rPr>
          <w:rFonts w:cs="Arial"/>
          <w:b/>
          <w:bCs/>
          <w:szCs w:val="24"/>
        </w:rPr>
        <w:t>44</w:t>
      </w:r>
      <w:r w:rsidRPr="00F93C2E">
        <w:rPr>
          <w:rFonts w:cs="Arial"/>
          <w:b/>
          <w:bCs/>
          <w:szCs w:val="24"/>
        </w:rPr>
        <w:t>/2016, DE 2</w:t>
      </w:r>
      <w:r w:rsidR="002902C3">
        <w:rPr>
          <w:rFonts w:cs="Arial"/>
          <w:b/>
          <w:bCs/>
          <w:szCs w:val="24"/>
        </w:rPr>
        <w:t>8</w:t>
      </w:r>
      <w:r w:rsidRPr="00F93C2E">
        <w:rPr>
          <w:rFonts w:cs="Arial"/>
          <w:b/>
          <w:bCs/>
          <w:szCs w:val="24"/>
        </w:rPr>
        <w:t xml:space="preserve"> DE </w:t>
      </w:r>
      <w:r w:rsidR="002902C3">
        <w:rPr>
          <w:rFonts w:cs="Arial"/>
          <w:b/>
          <w:bCs/>
          <w:szCs w:val="24"/>
        </w:rPr>
        <w:t>NOVEM</w:t>
      </w:r>
      <w:r w:rsidRPr="00F93C2E">
        <w:rPr>
          <w:rFonts w:cs="Arial"/>
          <w:b/>
          <w:bCs/>
          <w:szCs w:val="24"/>
        </w:rPr>
        <w:t>BRO DE 2016.</w:t>
      </w:r>
    </w:p>
    <w:p w:rsidR="006E30E2" w:rsidRPr="00F93C2E" w:rsidRDefault="006E30E2" w:rsidP="006E30E2">
      <w:pPr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</w:p>
    <w:p w:rsidR="007B1C96" w:rsidRPr="00075A1A" w:rsidRDefault="007B1C96" w:rsidP="005F79B7">
      <w:pPr>
        <w:pStyle w:val="Default"/>
        <w:rPr>
          <w:bCs/>
        </w:rPr>
      </w:pPr>
    </w:p>
    <w:p w:rsidR="007B1C96" w:rsidRPr="006E30E2" w:rsidRDefault="006E30E2" w:rsidP="00725AB1">
      <w:pPr>
        <w:pStyle w:val="Default"/>
        <w:ind w:left="3969"/>
        <w:jc w:val="both"/>
        <w:rPr>
          <w:b/>
        </w:rPr>
      </w:pPr>
      <w:r w:rsidRPr="006E30E2">
        <w:rPr>
          <w:b/>
          <w:bCs/>
        </w:rPr>
        <w:t>INSTITUI A LEI DE SISTEMA VIÁRIO DO MUNICÍPIO DE TIGRINHOS/SC E DÁ OUTRAS PROVIDÊNCIAS.</w:t>
      </w:r>
    </w:p>
    <w:p w:rsidR="007B1C96" w:rsidRDefault="007B1C96" w:rsidP="007B1C96">
      <w:pPr>
        <w:spacing w:after="160" w:line="259" w:lineRule="auto"/>
        <w:jc w:val="left"/>
        <w:rPr>
          <w:rFonts w:eastAsiaTheme="majorEastAsia" w:cs="Arial"/>
          <w:szCs w:val="26"/>
        </w:rPr>
      </w:pPr>
    </w:p>
    <w:p w:rsidR="006E30E2" w:rsidRDefault="006E30E2" w:rsidP="006E30E2">
      <w:pPr>
        <w:spacing w:before="120" w:after="120" w:line="240" w:lineRule="auto"/>
        <w:rPr>
          <w:rFonts w:cs="Arial"/>
          <w:szCs w:val="24"/>
        </w:rPr>
      </w:pPr>
      <w:bookmarkStart w:id="1" w:name="_Toc444075759"/>
      <w:r w:rsidRPr="00F93C2E">
        <w:rPr>
          <w:rFonts w:cs="Arial"/>
          <w:b/>
          <w:szCs w:val="24"/>
        </w:rPr>
        <w:t>O PREFEITO MUNICIPAL DE TIGRINHOS</w:t>
      </w:r>
      <w:r w:rsidRPr="00F93C2E">
        <w:rPr>
          <w:rFonts w:cs="Arial"/>
          <w:szCs w:val="24"/>
        </w:rPr>
        <w:t>, Estado de Santa Catarina, no uso de suas atribuições legais conferidas pela Lei Orgânica do Município, envia a esta Câmara Municipal o presente Projeto de Lei Complementar para analise, discussão e votação:</w:t>
      </w:r>
    </w:p>
    <w:p w:rsidR="006E30E2" w:rsidRPr="00F93C2E" w:rsidRDefault="006E30E2" w:rsidP="006E30E2">
      <w:pPr>
        <w:spacing w:before="120" w:after="120" w:line="240" w:lineRule="auto"/>
        <w:rPr>
          <w:rFonts w:cs="Arial"/>
          <w:szCs w:val="24"/>
        </w:rPr>
      </w:pPr>
    </w:p>
    <w:p w:rsidR="00AD0EE9" w:rsidRPr="006E30E2" w:rsidRDefault="0059516F" w:rsidP="006E30E2">
      <w:pPr>
        <w:pStyle w:val="Ttulo1"/>
        <w:spacing w:before="120" w:after="120" w:line="240" w:lineRule="auto"/>
        <w:rPr>
          <w:rFonts w:cs="Arial"/>
          <w:caps w:val="0"/>
          <w:szCs w:val="24"/>
        </w:rPr>
      </w:pPr>
      <w:r w:rsidRPr="006E30E2">
        <w:rPr>
          <w:rFonts w:cs="Arial"/>
          <w:caps w:val="0"/>
          <w:szCs w:val="24"/>
        </w:rPr>
        <w:t>CAPÍTULO I</w:t>
      </w:r>
      <w:r w:rsidRPr="006E30E2">
        <w:rPr>
          <w:rFonts w:cs="Arial"/>
          <w:caps w:val="0"/>
          <w:szCs w:val="24"/>
        </w:rPr>
        <w:br/>
      </w:r>
      <w:r w:rsidR="003B2C6C" w:rsidRPr="006E30E2">
        <w:rPr>
          <w:rFonts w:cs="Arial"/>
          <w:caps w:val="0"/>
          <w:szCs w:val="24"/>
        </w:rPr>
        <w:t>DA</w:t>
      </w:r>
      <w:r w:rsidR="00DC6160" w:rsidRPr="006E30E2">
        <w:rPr>
          <w:rFonts w:cs="Arial"/>
          <w:caps w:val="0"/>
          <w:szCs w:val="24"/>
        </w:rPr>
        <w:t>S DISPOSIÇÕES GERAIS</w:t>
      </w:r>
      <w:bookmarkEnd w:id="1"/>
    </w:p>
    <w:p w:rsidR="0048643C" w:rsidRPr="006E30E2" w:rsidRDefault="0048643C" w:rsidP="006E30E2">
      <w:pPr>
        <w:spacing w:before="120" w:after="120" w:line="240" w:lineRule="auto"/>
        <w:rPr>
          <w:rFonts w:cs="Arial"/>
          <w:szCs w:val="24"/>
        </w:rPr>
      </w:pPr>
    </w:p>
    <w:p w:rsidR="003B2C6C" w:rsidRPr="006E30E2" w:rsidRDefault="00F86153" w:rsidP="006E30E2">
      <w:pPr>
        <w:pStyle w:val="Default"/>
        <w:numPr>
          <w:ilvl w:val="0"/>
          <w:numId w:val="1"/>
        </w:numPr>
        <w:tabs>
          <w:tab w:val="left" w:pos="0"/>
        </w:tabs>
        <w:spacing w:before="120" w:after="120"/>
        <w:ind w:left="0" w:firstLine="0"/>
        <w:jc w:val="both"/>
        <w:rPr>
          <w:rFonts w:eastAsia="Times New Roman"/>
          <w:lang w:eastAsia="pt-BR"/>
        </w:rPr>
      </w:pPr>
      <w:r w:rsidRPr="006E30E2">
        <w:rPr>
          <w:rFonts w:eastAsia="Times New Roman"/>
          <w:lang w:eastAsia="pt-BR"/>
        </w:rPr>
        <w:t xml:space="preserve"> </w:t>
      </w:r>
      <w:r w:rsidR="003B2C6C" w:rsidRPr="006E30E2">
        <w:rPr>
          <w:rFonts w:eastAsia="Times New Roman"/>
          <w:lang w:eastAsia="pt-BR"/>
        </w:rPr>
        <w:tab/>
        <w:t xml:space="preserve">O ordenamento, dimensionamento e as prioridades de circulação do Sistema Viário do Município de </w:t>
      </w:r>
      <w:r w:rsidR="00725AB1" w:rsidRPr="006E30E2">
        <w:rPr>
          <w:rFonts w:eastAsia="Times New Roman"/>
          <w:lang w:eastAsia="pt-BR"/>
        </w:rPr>
        <w:t xml:space="preserve">Tigrinhos </w:t>
      </w:r>
      <w:r w:rsidR="003B2C6C" w:rsidRPr="006E30E2">
        <w:rPr>
          <w:rFonts w:eastAsia="Times New Roman"/>
          <w:lang w:eastAsia="pt-BR"/>
        </w:rPr>
        <w:t xml:space="preserve">serão estabelecidos conforme as diretrizes determinadas pela Lei Complementar </w:t>
      </w:r>
      <w:r w:rsidR="00A0005A">
        <w:rPr>
          <w:rFonts w:eastAsia="Times New Roman"/>
          <w:lang w:eastAsia="pt-BR"/>
        </w:rPr>
        <w:t xml:space="preserve">Municipal </w:t>
      </w:r>
      <w:r w:rsidR="003B2C6C" w:rsidRPr="006E30E2">
        <w:rPr>
          <w:rFonts w:eastAsia="Times New Roman"/>
          <w:lang w:eastAsia="pt-BR"/>
        </w:rPr>
        <w:t xml:space="preserve">nº </w:t>
      </w:r>
      <w:r w:rsidR="00725AB1" w:rsidRPr="006E30E2">
        <w:rPr>
          <w:rFonts w:eastAsia="Times New Roman"/>
          <w:lang w:eastAsia="pt-BR"/>
        </w:rPr>
        <w:t>XXXX</w:t>
      </w:r>
      <w:r w:rsidR="003B2C6C" w:rsidRPr="006E30E2">
        <w:rPr>
          <w:rFonts w:eastAsia="Times New Roman"/>
          <w:lang w:eastAsia="pt-BR"/>
        </w:rPr>
        <w:t xml:space="preserve">, do Plano Diretor de Desenvolvimento </w:t>
      </w:r>
      <w:r w:rsidR="00725AB1" w:rsidRPr="006E30E2">
        <w:rPr>
          <w:rFonts w:eastAsia="Times New Roman"/>
          <w:lang w:eastAsia="pt-BR"/>
        </w:rPr>
        <w:t>Municipal – PDDM</w:t>
      </w:r>
      <w:r w:rsidR="003B2C6C" w:rsidRPr="006E30E2">
        <w:rPr>
          <w:rFonts w:eastAsia="Times New Roman"/>
          <w:lang w:eastAsia="pt-BR"/>
        </w:rPr>
        <w:t>.</w:t>
      </w:r>
    </w:p>
    <w:p w:rsidR="003B2C6C" w:rsidRPr="006E30E2" w:rsidRDefault="003B2C6C" w:rsidP="006E30E2">
      <w:pPr>
        <w:pStyle w:val="PargrafodaLista"/>
        <w:spacing w:before="120" w:after="120" w:line="240" w:lineRule="auto"/>
        <w:ind w:left="0"/>
        <w:rPr>
          <w:rFonts w:cs="Arial"/>
          <w:szCs w:val="24"/>
        </w:rPr>
      </w:pPr>
    </w:p>
    <w:p w:rsidR="00ED5366" w:rsidRPr="006E30E2" w:rsidRDefault="00F86153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</w:t>
      </w:r>
      <w:r w:rsidR="003B2C6C" w:rsidRPr="006E30E2">
        <w:rPr>
          <w:rFonts w:cs="Arial"/>
          <w:szCs w:val="24"/>
        </w:rPr>
        <w:tab/>
        <w:t xml:space="preserve">Objetivos gerais para disciplinar o </w:t>
      </w:r>
      <w:r w:rsidR="00AC3F59" w:rsidRPr="006E30E2">
        <w:rPr>
          <w:rFonts w:cs="Arial"/>
          <w:szCs w:val="24"/>
        </w:rPr>
        <w:t>Sistema V</w:t>
      </w:r>
      <w:r w:rsidR="003B2C6C" w:rsidRPr="006E30E2">
        <w:rPr>
          <w:rFonts w:cs="Arial"/>
          <w:szCs w:val="24"/>
        </w:rPr>
        <w:t>iário:</w:t>
      </w:r>
    </w:p>
    <w:p w:rsidR="003B2C6C" w:rsidRPr="006E30E2" w:rsidRDefault="003B2C6C" w:rsidP="006E30E2">
      <w:pPr>
        <w:pStyle w:val="PargrafodaLista"/>
        <w:numPr>
          <w:ilvl w:val="0"/>
          <w:numId w:val="3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Assegurar a circulação e o transporte urbano que atenda a população;</w:t>
      </w:r>
    </w:p>
    <w:p w:rsidR="003B2C6C" w:rsidRPr="006E30E2" w:rsidRDefault="003B2C6C" w:rsidP="006E30E2">
      <w:pPr>
        <w:pStyle w:val="PargrafodaLista"/>
        <w:numPr>
          <w:ilvl w:val="0"/>
          <w:numId w:val="3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Priorizar o transporte coletivo ao individual;</w:t>
      </w:r>
    </w:p>
    <w:p w:rsidR="003B2C6C" w:rsidRPr="006E30E2" w:rsidRDefault="003B2C6C" w:rsidP="006E30E2">
      <w:pPr>
        <w:pStyle w:val="PargrafodaLista"/>
        <w:numPr>
          <w:ilvl w:val="0"/>
          <w:numId w:val="3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ab/>
        <w:t>Estabelecer condições para que as vias da circulação possam desempenhar suas funções e dar vazão adequada ao respectivo tráfego;</w:t>
      </w:r>
    </w:p>
    <w:p w:rsidR="003B2C6C" w:rsidRPr="006E30E2" w:rsidRDefault="003B2C6C" w:rsidP="006E30E2">
      <w:pPr>
        <w:pStyle w:val="PargrafodaLista"/>
        <w:numPr>
          <w:ilvl w:val="0"/>
          <w:numId w:val="3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Estabelecer um sistema de vias de circulação adequado ao tráfego e a locomoção dos usuários;</w:t>
      </w:r>
    </w:p>
    <w:p w:rsidR="003B2C6C" w:rsidRPr="006E30E2" w:rsidRDefault="003B2C6C" w:rsidP="006E30E2">
      <w:pPr>
        <w:pStyle w:val="PargrafodaLista"/>
        <w:numPr>
          <w:ilvl w:val="0"/>
          <w:numId w:val="3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Assegurar a continuidade do arruamento existente nos novos loteamentos no Município;</w:t>
      </w:r>
    </w:p>
    <w:p w:rsidR="003B2C6C" w:rsidRPr="006E30E2" w:rsidRDefault="003B2C6C" w:rsidP="006E30E2">
      <w:pPr>
        <w:pStyle w:val="PargrafodaLista"/>
        <w:numPr>
          <w:ilvl w:val="0"/>
          <w:numId w:val="3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Implantar um sistema de ciclovias, como alternativa de locomoção e lazer;</w:t>
      </w:r>
    </w:p>
    <w:p w:rsidR="00231464" w:rsidRPr="006E30E2" w:rsidRDefault="003B2C6C" w:rsidP="006E30E2">
      <w:pPr>
        <w:pStyle w:val="PargrafodaLista"/>
        <w:numPr>
          <w:ilvl w:val="0"/>
          <w:numId w:val="3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Proporcionar segurança e conforto ao tráfego de pedestres e ciclistas.</w:t>
      </w:r>
    </w:p>
    <w:p w:rsidR="003B2C6C" w:rsidRPr="006E30E2" w:rsidRDefault="003B2C6C" w:rsidP="006E30E2">
      <w:pPr>
        <w:spacing w:before="120" w:after="120" w:line="240" w:lineRule="auto"/>
        <w:rPr>
          <w:rFonts w:cs="Arial"/>
          <w:szCs w:val="24"/>
        </w:rPr>
      </w:pPr>
    </w:p>
    <w:p w:rsidR="003B2C6C" w:rsidRPr="006E30E2" w:rsidRDefault="003B2C6C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Esta lei tem por objetivo orientar e disciplinar, complementarmente a Lei do Parcelamento do Solo Urbano e demais posturas municipais, o Sistema Viário assegurando a observância das normas relativas à matéria e zelando pelos interesses comuns do Município no que diz respeito ao seu pleno desenvolvimento.</w:t>
      </w:r>
    </w:p>
    <w:p w:rsidR="00F32AD2" w:rsidRPr="006E30E2" w:rsidRDefault="00F32AD2" w:rsidP="006E30E2">
      <w:pPr>
        <w:spacing w:before="120" w:after="120" w:line="240" w:lineRule="auto"/>
        <w:jc w:val="left"/>
        <w:rPr>
          <w:rFonts w:cs="Arial"/>
          <w:szCs w:val="24"/>
        </w:rPr>
      </w:pPr>
    </w:p>
    <w:p w:rsidR="00231464" w:rsidRPr="006E30E2" w:rsidRDefault="003B2C6C" w:rsidP="006E30E2">
      <w:pPr>
        <w:pStyle w:val="Default"/>
        <w:numPr>
          <w:ilvl w:val="0"/>
          <w:numId w:val="1"/>
        </w:numPr>
        <w:tabs>
          <w:tab w:val="left" w:pos="0"/>
        </w:tabs>
        <w:spacing w:before="120" w:after="120"/>
        <w:ind w:left="0" w:firstLine="0"/>
        <w:jc w:val="both"/>
        <w:rPr>
          <w:rFonts w:eastAsia="Times New Roman"/>
          <w:lang w:eastAsia="pt-BR"/>
        </w:rPr>
      </w:pPr>
      <w:r w:rsidRPr="006E30E2">
        <w:rPr>
          <w:rFonts w:eastAsia="Times New Roman"/>
          <w:lang w:eastAsia="pt-BR"/>
        </w:rPr>
        <w:t xml:space="preserve"> Para aplicabilidade, são adotadas as seguintes definições:</w:t>
      </w:r>
    </w:p>
    <w:p w:rsidR="003B2C6C" w:rsidRPr="006E30E2" w:rsidRDefault="00AC3F59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Arruamento:</w:t>
      </w:r>
      <w:r w:rsidR="003B2C6C" w:rsidRPr="006E30E2">
        <w:rPr>
          <w:rFonts w:cs="Arial"/>
          <w:szCs w:val="24"/>
        </w:rPr>
        <w:t xml:space="preserve"> conjunto de ruas públicas destinadas à circulação viária e acesso aos lotes;</w:t>
      </w:r>
    </w:p>
    <w:p w:rsidR="003B2C6C" w:rsidRPr="006E30E2" w:rsidRDefault="00AC3F59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Caixa de via:</w:t>
      </w:r>
      <w:r w:rsidR="003B2C6C" w:rsidRPr="006E30E2">
        <w:rPr>
          <w:rFonts w:cs="Arial"/>
          <w:szCs w:val="24"/>
        </w:rPr>
        <w:t xml:space="preserve"> distância, definida em projeto, entre os dois alinhamentos prediais em oposição;</w:t>
      </w:r>
    </w:p>
    <w:p w:rsidR="00182A05" w:rsidRPr="006E30E2" w:rsidRDefault="00182A05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Ciclovia: pista própria destinada à circulação de ciclos, separada fisicamente do tráfego comum;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Código de trânsito: conjunto das normas que disciplinam a utilização das vias de circulação;</w:t>
      </w:r>
    </w:p>
    <w:p w:rsidR="003B2C6C" w:rsidRPr="006E30E2" w:rsidRDefault="00AC3F59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Passeio: </w:t>
      </w:r>
      <w:r w:rsidR="003B2C6C" w:rsidRPr="006E30E2">
        <w:rPr>
          <w:rFonts w:cs="Arial"/>
          <w:szCs w:val="24"/>
        </w:rPr>
        <w:t>espaço destinado à circulação de pedestres, situado entre o alinhamento predial e o início da pista de rolamento;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Pista de rolamento: parte da via de circulação destinada ao desenvolvimento de uma ou mais faixas para o tráfego de veículos;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Faixa exclusiva de Transporte Coletivo: parte da via de circulação do Município destinada ao trânsito exclusivo do transporte coletivo urbano, a fim de melhorar sua eficiência e fluidez;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Faixa de estacionamento: parte da via de circulação destinada ao desenvolvimento de uma ou mais faixas para o estacionamento de veículos;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Sistema Viário: conjunto de vias principais de circulação do Município, com hierarquia superior às de tráfego local;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Sinalização Horizontal: constituída por elementos aplicados no pavimento das vias públicas;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Sinalização Vertical: representada por painéis e placas implantados ao longo das vias públicas;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Sinalização de trânsito: conjunto dos elementos de comunicação visual adotados nas vias públicas para informação, orientação e advertência aos seus usuários;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Tráfego: fluxo de veículos que percorre uma via em determinado período de tempo;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Tráfego leve: fluxo inferior a 50 (cinquenta)</w:t>
      </w:r>
      <w:r w:rsidR="00004991" w:rsidRPr="006E30E2">
        <w:rPr>
          <w:rFonts w:cs="Arial"/>
          <w:szCs w:val="24"/>
        </w:rPr>
        <w:t xml:space="preserve"> </w:t>
      </w:r>
      <w:r w:rsidRPr="006E30E2">
        <w:rPr>
          <w:rFonts w:cs="Arial"/>
          <w:szCs w:val="24"/>
        </w:rPr>
        <w:t>veículos por dia em uma direção;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Tráfego médio: fluxo compreendido entre 50 e 400 (cinquenta a quatrocentos) veículos por dia em uma direção;</w:t>
      </w:r>
    </w:p>
    <w:p w:rsidR="003B2C6C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Tráfego pesado: fluxo superior a 400 (quatrocentos) veículos por dia em uma direção;</w:t>
      </w:r>
    </w:p>
    <w:p w:rsidR="001528F5" w:rsidRPr="006E30E2" w:rsidRDefault="003B2C6C" w:rsidP="006E30E2">
      <w:pPr>
        <w:pStyle w:val="PargrafodaLista"/>
        <w:numPr>
          <w:ilvl w:val="0"/>
          <w:numId w:val="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pública: área de terra, de propriedade pública e uso comum, destinada a vias de circulação e espaços livres.</w:t>
      </w:r>
    </w:p>
    <w:p w:rsidR="003B2C6C" w:rsidRPr="006E30E2" w:rsidRDefault="003B2C6C" w:rsidP="006E30E2">
      <w:pPr>
        <w:spacing w:before="120" w:after="120" w:line="240" w:lineRule="auto"/>
        <w:rPr>
          <w:rFonts w:cs="Arial"/>
          <w:szCs w:val="24"/>
        </w:rPr>
      </w:pPr>
    </w:p>
    <w:p w:rsidR="003B2C6C" w:rsidRPr="006E30E2" w:rsidRDefault="003B2C6C" w:rsidP="006E30E2">
      <w:pPr>
        <w:pStyle w:val="Ttulo1"/>
        <w:spacing w:before="120" w:after="120" w:line="240" w:lineRule="auto"/>
        <w:rPr>
          <w:rFonts w:cs="Arial"/>
          <w:caps w:val="0"/>
          <w:szCs w:val="24"/>
        </w:rPr>
      </w:pPr>
      <w:bookmarkStart w:id="2" w:name="_Toc444075760"/>
      <w:r w:rsidRPr="006E30E2">
        <w:rPr>
          <w:rFonts w:cs="Arial"/>
          <w:caps w:val="0"/>
          <w:szCs w:val="24"/>
        </w:rPr>
        <w:t>CAPÍTULO III</w:t>
      </w:r>
      <w:r w:rsidRPr="006E30E2">
        <w:rPr>
          <w:rFonts w:cs="Arial"/>
          <w:caps w:val="0"/>
          <w:szCs w:val="24"/>
        </w:rPr>
        <w:br/>
        <w:t>DAS CLASSIFICAÇÕES DE VIAS</w:t>
      </w:r>
      <w:bookmarkEnd w:id="2"/>
    </w:p>
    <w:p w:rsidR="003B2C6C" w:rsidRPr="006E30E2" w:rsidRDefault="003B2C6C" w:rsidP="006E30E2">
      <w:pPr>
        <w:spacing w:before="120" w:after="120" w:line="240" w:lineRule="auto"/>
        <w:rPr>
          <w:rFonts w:cs="Arial"/>
          <w:szCs w:val="24"/>
        </w:rPr>
      </w:pPr>
    </w:p>
    <w:p w:rsidR="00225354" w:rsidRPr="006E30E2" w:rsidRDefault="00F86153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</w:t>
      </w:r>
      <w:r w:rsidR="003B2C6C" w:rsidRPr="006E30E2">
        <w:rPr>
          <w:rFonts w:cs="Arial"/>
          <w:szCs w:val="24"/>
        </w:rPr>
        <w:tab/>
        <w:t>As vias de circulação no Município, conforme suas funções e características físicas classificam-se em:</w:t>
      </w:r>
    </w:p>
    <w:p w:rsidR="003B2C6C" w:rsidRPr="006E30E2" w:rsidRDefault="003B2C6C" w:rsidP="006E30E2">
      <w:pPr>
        <w:pStyle w:val="PargrafodaLista"/>
        <w:numPr>
          <w:ilvl w:val="0"/>
          <w:numId w:val="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Rodovia </w:t>
      </w:r>
      <w:r w:rsidR="00DC6160" w:rsidRPr="006E30E2">
        <w:rPr>
          <w:rFonts w:cs="Arial"/>
          <w:szCs w:val="24"/>
        </w:rPr>
        <w:t>SC-492</w:t>
      </w:r>
      <w:r w:rsidRPr="006E30E2">
        <w:rPr>
          <w:rFonts w:cs="Arial"/>
          <w:szCs w:val="24"/>
        </w:rPr>
        <w:t>;</w:t>
      </w:r>
    </w:p>
    <w:p w:rsidR="00637778" w:rsidRPr="006E30E2" w:rsidRDefault="003B2C6C" w:rsidP="006E30E2">
      <w:pPr>
        <w:pStyle w:val="PargrafodaLista"/>
        <w:numPr>
          <w:ilvl w:val="0"/>
          <w:numId w:val="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Arterial</w:t>
      </w:r>
      <w:r w:rsidR="00637778" w:rsidRPr="006E30E2">
        <w:rPr>
          <w:rFonts w:cs="Arial"/>
          <w:szCs w:val="24"/>
        </w:rPr>
        <w:t>;</w:t>
      </w:r>
    </w:p>
    <w:p w:rsidR="003B2C6C" w:rsidRPr="006E30E2" w:rsidRDefault="00E22A6C" w:rsidP="006E30E2">
      <w:pPr>
        <w:pStyle w:val="PargrafodaLista"/>
        <w:numPr>
          <w:ilvl w:val="0"/>
          <w:numId w:val="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Arterial com ciclovia</w:t>
      </w:r>
      <w:r w:rsidR="003B2C6C" w:rsidRPr="006E30E2">
        <w:rPr>
          <w:rFonts w:cs="Arial"/>
          <w:szCs w:val="24"/>
        </w:rPr>
        <w:t>;</w:t>
      </w:r>
    </w:p>
    <w:p w:rsidR="00637778" w:rsidRPr="006E30E2" w:rsidRDefault="003B2C6C" w:rsidP="006E30E2">
      <w:pPr>
        <w:pStyle w:val="PargrafodaLista"/>
        <w:numPr>
          <w:ilvl w:val="0"/>
          <w:numId w:val="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Coletora</w:t>
      </w:r>
      <w:r w:rsidR="00637778" w:rsidRPr="006E30E2">
        <w:rPr>
          <w:rFonts w:cs="Arial"/>
          <w:szCs w:val="24"/>
        </w:rPr>
        <w:t>;</w:t>
      </w:r>
    </w:p>
    <w:p w:rsidR="003B2C6C" w:rsidRPr="006E30E2" w:rsidRDefault="00E22A6C" w:rsidP="006E30E2">
      <w:pPr>
        <w:pStyle w:val="PargrafodaLista"/>
        <w:numPr>
          <w:ilvl w:val="0"/>
          <w:numId w:val="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Coletora com ciclovia</w:t>
      </w:r>
      <w:r w:rsidR="003B2C6C" w:rsidRPr="006E30E2">
        <w:rPr>
          <w:rFonts w:cs="Arial"/>
          <w:szCs w:val="24"/>
        </w:rPr>
        <w:t>;</w:t>
      </w:r>
    </w:p>
    <w:p w:rsidR="003B2C6C" w:rsidRPr="006E30E2" w:rsidRDefault="003B2C6C" w:rsidP="006E30E2">
      <w:pPr>
        <w:pStyle w:val="PargrafodaLista"/>
        <w:numPr>
          <w:ilvl w:val="0"/>
          <w:numId w:val="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Local;</w:t>
      </w:r>
    </w:p>
    <w:p w:rsidR="00075A1A" w:rsidRPr="006E30E2" w:rsidRDefault="00075A1A" w:rsidP="006E30E2">
      <w:pPr>
        <w:pStyle w:val="PargrafodaLista"/>
        <w:numPr>
          <w:ilvl w:val="0"/>
          <w:numId w:val="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Ciclovia.</w:t>
      </w:r>
    </w:p>
    <w:p w:rsidR="00182A05" w:rsidRPr="006E30E2" w:rsidRDefault="00182A05" w:rsidP="006E30E2">
      <w:pPr>
        <w:spacing w:before="120" w:after="120" w:line="240" w:lineRule="auto"/>
        <w:rPr>
          <w:rFonts w:cs="Arial"/>
          <w:szCs w:val="24"/>
        </w:rPr>
      </w:pPr>
    </w:p>
    <w:p w:rsidR="00225354" w:rsidRPr="006E30E2" w:rsidRDefault="003B2C6C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Para fins desta Lei, são adotadas as seguintes definições de vias:</w:t>
      </w:r>
    </w:p>
    <w:p w:rsidR="008009BB" w:rsidRPr="006E30E2" w:rsidRDefault="003B2C6C" w:rsidP="006E30E2">
      <w:pPr>
        <w:pStyle w:val="PargrafodaLista"/>
        <w:numPr>
          <w:ilvl w:val="0"/>
          <w:numId w:val="1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ab/>
        <w:t xml:space="preserve">Rodovia </w:t>
      </w:r>
      <w:r w:rsidR="00DC6160" w:rsidRPr="006E30E2">
        <w:rPr>
          <w:rFonts w:cs="Arial"/>
          <w:szCs w:val="24"/>
        </w:rPr>
        <w:t>SC-492: rodovia estadual</w:t>
      </w:r>
      <w:proofErr w:type="gramStart"/>
      <w:r w:rsidRPr="006E30E2">
        <w:rPr>
          <w:rFonts w:cs="Arial"/>
          <w:szCs w:val="24"/>
        </w:rPr>
        <w:t>, atravessa</w:t>
      </w:r>
      <w:proofErr w:type="gramEnd"/>
      <w:r w:rsidRPr="006E30E2">
        <w:rPr>
          <w:rFonts w:cs="Arial"/>
          <w:szCs w:val="24"/>
        </w:rPr>
        <w:t xml:space="preserve"> o Município no sentido norte-sul, ligando </w:t>
      </w:r>
      <w:r w:rsidR="00DC6160" w:rsidRPr="006E30E2">
        <w:rPr>
          <w:rFonts w:cs="Arial"/>
          <w:szCs w:val="24"/>
        </w:rPr>
        <w:t>Tigrinhos</w:t>
      </w:r>
      <w:r w:rsidRPr="006E30E2">
        <w:rPr>
          <w:rFonts w:cs="Arial"/>
          <w:szCs w:val="24"/>
        </w:rPr>
        <w:t xml:space="preserve"> à </w:t>
      </w:r>
      <w:r w:rsidR="00686677" w:rsidRPr="006E30E2">
        <w:rPr>
          <w:rFonts w:cs="Arial"/>
          <w:szCs w:val="24"/>
        </w:rPr>
        <w:t>Santa Terezinha do Progresso</w:t>
      </w:r>
      <w:r w:rsidR="00DC6160" w:rsidRPr="006E30E2">
        <w:rPr>
          <w:rFonts w:cs="Arial"/>
          <w:szCs w:val="24"/>
        </w:rPr>
        <w:t xml:space="preserve"> </w:t>
      </w:r>
      <w:r w:rsidRPr="006E30E2">
        <w:rPr>
          <w:rFonts w:cs="Arial"/>
          <w:szCs w:val="24"/>
        </w:rPr>
        <w:t xml:space="preserve">(Norte) e </w:t>
      </w:r>
      <w:r w:rsidR="00DC6160" w:rsidRPr="006E30E2">
        <w:rPr>
          <w:rFonts w:cs="Arial"/>
          <w:szCs w:val="24"/>
        </w:rPr>
        <w:t>Maravilha</w:t>
      </w:r>
      <w:r w:rsidRPr="006E30E2">
        <w:rPr>
          <w:rFonts w:cs="Arial"/>
          <w:szCs w:val="24"/>
        </w:rPr>
        <w:t xml:space="preserve"> (Sul);</w:t>
      </w:r>
    </w:p>
    <w:p w:rsidR="003B2C6C" w:rsidRPr="006E30E2" w:rsidRDefault="00301227" w:rsidP="006E30E2">
      <w:pPr>
        <w:pStyle w:val="PargrafodaLista"/>
        <w:numPr>
          <w:ilvl w:val="0"/>
          <w:numId w:val="1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a</w:t>
      </w:r>
      <w:r w:rsidR="003B2C6C" w:rsidRPr="006E30E2">
        <w:rPr>
          <w:rFonts w:cs="Arial"/>
          <w:szCs w:val="24"/>
        </w:rPr>
        <w:t xml:space="preserve">rterial: destina-se a ligar as estradas da cidade, com média ou alta fluidez de tráfego, priorizando usos e tipos de ocupação do solo relacionados a altos fluxos de veículos, inclusive transporte coletivo e eventual transporte de carga. </w:t>
      </w:r>
      <w:r w:rsidR="00BC2726" w:rsidRPr="006E30E2">
        <w:rPr>
          <w:rFonts w:cs="Arial"/>
          <w:szCs w:val="24"/>
        </w:rPr>
        <w:t>É</w:t>
      </w:r>
      <w:r w:rsidR="003B2C6C" w:rsidRPr="006E30E2">
        <w:rPr>
          <w:rFonts w:cs="Arial"/>
          <w:szCs w:val="24"/>
        </w:rPr>
        <w:t xml:space="preserve"> classificada como avenida, larga em sua composição viária, com </w:t>
      </w:r>
      <w:proofErr w:type="gramStart"/>
      <w:r w:rsidR="003B2C6C" w:rsidRPr="006E30E2">
        <w:rPr>
          <w:rFonts w:cs="Arial"/>
          <w:szCs w:val="24"/>
        </w:rPr>
        <w:t>iluminação diferencia</w:t>
      </w:r>
      <w:r w:rsidR="00F32AD2" w:rsidRPr="006E30E2">
        <w:rPr>
          <w:rFonts w:cs="Arial"/>
          <w:szCs w:val="24"/>
        </w:rPr>
        <w:t>da</w:t>
      </w:r>
      <w:r w:rsidR="003B2C6C" w:rsidRPr="006E30E2">
        <w:rPr>
          <w:rFonts w:cs="Arial"/>
          <w:szCs w:val="24"/>
        </w:rPr>
        <w:t xml:space="preserve"> e mobiliário urbano completo</w:t>
      </w:r>
      <w:proofErr w:type="gramEnd"/>
      <w:r w:rsidR="00BC2726" w:rsidRPr="006E30E2">
        <w:rPr>
          <w:rFonts w:cs="Arial"/>
          <w:szCs w:val="24"/>
        </w:rPr>
        <w:t xml:space="preserve">. </w:t>
      </w:r>
      <w:r w:rsidR="003B2C6C" w:rsidRPr="006E30E2">
        <w:rPr>
          <w:rFonts w:cs="Arial"/>
          <w:szCs w:val="24"/>
        </w:rPr>
        <w:t>Deve comportar passeios largos para pedestres</w:t>
      </w:r>
      <w:r w:rsidR="00F32AD2" w:rsidRPr="006E30E2">
        <w:rPr>
          <w:rFonts w:cs="Arial"/>
          <w:szCs w:val="24"/>
        </w:rPr>
        <w:t>, e quando houver a possibilidade, ciclovias</w:t>
      </w:r>
      <w:r w:rsidR="00BC2726" w:rsidRPr="006E30E2">
        <w:rPr>
          <w:rFonts w:cs="Arial"/>
          <w:szCs w:val="24"/>
        </w:rPr>
        <w:t xml:space="preserve">. </w:t>
      </w:r>
      <w:r w:rsidR="00AC3F59" w:rsidRPr="006E30E2">
        <w:rPr>
          <w:rFonts w:cs="Arial"/>
          <w:szCs w:val="24"/>
        </w:rPr>
        <w:t xml:space="preserve">A pavimentação deve seguir ao indicado no </w:t>
      </w:r>
      <w:r w:rsidR="00075A1A" w:rsidRPr="006E30E2">
        <w:rPr>
          <w:rFonts w:cs="Arial"/>
          <w:szCs w:val="24"/>
        </w:rPr>
        <w:t>Anexo III</w:t>
      </w:r>
      <w:r w:rsidR="00AC3F59" w:rsidRPr="006E30E2">
        <w:rPr>
          <w:rFonts w:cs="Arial"/>
          <w:szCs w:val="24"/>
        </w:rPr>
        <w:t xml:space="preserve"> desta Lei;</w:t>
      </w:r>
    </w:p>
    <w:p w:rsidR="003B2C6C" w:rsidRPr="006E30E2" w:rsidRDefault="00301227" w:rsidP="006E30E2">
      <w:pPr>
        <w:pStyle w:val="PargrafodaLista"/>
        <w:numPr>
          <w:ilvl w:val="0"/>
          <w:numId w:val="1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ab/>
        <w:t>Via c</w:t>
      </w:r>
      <w:r w:rsidR="003B2C6C" w:rsidRPr="006E30E2">
        <w:rPr>
          <w:rFonts w:cs="Arial"/>
          <w:szCs w:val="24"/>
        </w:rPr>
        <w:t xml:space="preserve">oletora: destina-se a receber e distribuir o tráfego entre vias locais e arteriais, </w:t>
      </w:r>
      <w:r w:rsidR="00DC6160" w:rsidRPr="006E30E2">
        <w:rPr>
          <w:rFonts w:cs="Arial"/>
          <w:szCs w:val="24"/>
        </w:rPr>
        <w:t>possibilitando a integração da Macrozona</w:t>
      </w:r>
      <w:r w:rsidR="00587661" w:rsidRPr="006E30E2">
        <w:rPr>
          <w:rFonts w:cs="Arial"/>
          <w:szCs w:val="24"/>
        </w:rPr>
        <w:t xml:space="preserve"> Urbana </w:t>
      </w:r>
      <w:r w:rsidR="003B2C6C" w:rsidRPr="006E30E2">
        <w:rPr>
          <w:rFonts w:cs="Arial"/>
          <w:szCs w:val="24"/>
        </w:rPr>
        <w:t>com as vias arteriais, oferecendo boas condições de pavimentação para o transporte coletivo e o intenso flux</w:t>
      </w:r>
      <w:r w:rsidR="00A8264C" w:rsidRPr="006E30E2">
        <w:rPr>
          <w:rFonts w:cs="Arial"/>
          <w:szCs w:val="24"/>
        </w:rPr>
        <w:t xml:space="preserve">o de pedestres. </w:t>
      </w:r>
      <w:r w:rsidR="00BC2726" w:rsidRPr="006E30E2">
        <w:rPr>
          <w:rFonts w:cs="Arial"/>
          <w:szCs w:val="24"/>
        </w:rPr>
        <w:t>Deve</w:t>
      </w:r>
      <w:r w:rsidR="00A8264C" w:rsidRPr="006E30E2">
        <w:rPr>
          <w:rFonts w:cs="Arial"/>
          <w:szCs w:val="24"/>
        </w:rPr>
        <w:t xml:space="preserve"> comportar </w:t>
      </w:r>
      <w:r w:rsidR="003B2C6C" w:rsidRPr="006E30E2">
        <w:rPr>
          <w:rFonts w:cs="Arial"/>
          <w:szCs w:val="24"/>
        </w:rPr>
        <w:t>ciclovias de interligação com as arteriais</w:t>
      </w:r>
      <w:r w:rsidR="00BC2726" w:rsidRPr="006E30E2">
        <w:rPr>
          <w:rFonts w:cs="Arial"/>
          <w:szCs w:val="24"/>
        </w:rPr>
        <w:t>, quando existir</w:t>
      </w:r>
      <w:r w:rsidR="00A8264C" w:rsidRPr="006E30E2">
        <w:rPr>
          <w:rFonts w:cs="Arial"/>
          <w:szCs w:val="24"/>
        </w:rPr>
        <w:t xml:space="preserve"> condições favoráveis à sua implantação</w:t>
      </w:r>
      <w:r w:rsidR="00BC2726" w:rsidRPr="006E30E2">
        <w:rPr>
          <w:rFonts w:cs="Arial"/>
          <w:szCs w:val="24"/>
        </w:rPr>
        <w:t xml:space="preserve">. </w:t>
      </w:r>
      <w:r w:rsidR="00075A1A" w:rsidRPr="006E30E2">
        <w:rPr>
          <w:rFonts w:cs="Arial"/>
          <w:szCs w:val="24"/>
        </w:rPr>
        <w:t>A pavimentação deve seguir o indicado no Anexo III desta Lei;</w:t>
      </w:r>
    </w:p>
    <w:p w:rsidR="00075A1A" w:rsidRPr="006E30E2" w:rsidRDefault="00301227" w:rsidP="006E30E2">
      <w:pPr>
        <w:pStyle w:val="PargrafodaLista"/>
        <w:numPr>
          <w:ilvl w:val="0"/>
          <w:numId w:val="1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ab/>
        <w:t>Via l</w:t>
      </w:r>
      <w:r w:rsidR="003B2C6C" w:rsidRPr="006E30E2">
        <w:rPr>
          <w:rFonts w:cs="Arial"/>
          <w:szCs w:val="24"/>
        </w:rPr>
        <w:t xml:space="preserve">ocal: </w:t>
      </w:r>
      <w:proofErr w:type="gramStart"/>
      <w:r w:rsidR="003B2C6C" w:rsidRPr="006E30E2">
        <w:rPr>
          <w:rFonts w:cs="Arial"/>
          <w:szCs w:val="24"/>
        </w:rPr>
        <w:t>destina-se</w:t>
      </w:r>
      <w:proofErr w:type="gramEnd"/>
      <w:r w:rsidR="003B2C6C" w:rsidRPr="006E30E2">
        <w:rPr>
          <w:rFonts w:cs="Arial"/>
          <w:szCs w:val="24"/>
        </w:rPr>
        <w:t xml:space="preserve"> a ligar imóveis particulares, </w:t>
      </w:r>
      <w:r w:rsidR="00587661" w:rsidRPr="006E30E2">
        <w:rPr>
          <w:rFonts w:cs="Arial"/>
          <w:szCs w:val="24"/>
        </w:rPr>
        <w:t xml:space="preserve">das Macrozona Urbana às </w:t>
      </w:r>
      <w:r w:rsidR="00DC6160" w:rsidRPr="006E30E2">
        <w:rPr>
          <w:rFonts w:cs="Arial"/>
          <w:szCs w:val="24"/>
        </w:rPr>
        <w:t>demais vias do Sistema V</w:t>
      </w:r>
      <w:r w:rsidR="00004991" w:rsidRPr="006E30E2">
        <w:rPr>
          <w:rFonts w:cs="Arial"/>
          <w:szCs w:val="24"/>
        </w:rPr>
        <w:t>iário. Apresenta baixa fluidez de tráfego.</w:t>
      </w:r>
      <w:r w:rsidR="003B2C6C" w:rsidRPr="006E30E2">
        <w:rPr>
          <w:rFonts w:cs="Arial"/>
          <w:szCs w:val="24"/>
        </w:rPr>
        <w:t xml:space="preserve"> </w:t>
      </w:r>
      <w:r w:rsidR="00075A1A" w:rsidRPr="006E30E2">
        <w:rPr>
          <w:rFonts w:cs="Arial"/>
          <w:szCs w:val="24"/>
        </w:rPr>
        <w:t>A pavimentação deve seguir o indicado no Anexo III desta Lei;</w:t>
      </w:r>
    </w:p>
    <w:p w:rsidR="00075A1A" w:rsidRPr="006E30E2" w:rsidRDefault="003B2C6C" w:rsidP="006E30E2">
      <w:pPr>
        <w:pStyle w:val="PargrafodaLista"/>
        <w:numPr>
          <w:ilvl w:val="0"/>
          <w:numId w:val="1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ab/>
      </w:r>
      <w:r w:rsidR="00075A1A" w:rsidRPr="006E30E2">
        <w:rPr>
          <w:rFonts w:cs="Arial"/>
          <w:szCs w:val="24"/>
        </w:rPr>
        <w:t>Ciclovia: destina-se ao uso exclusivo de trânsito de bicicletas, ligando-se às principais ruas e avenidas da cidade. A pavimentação deve seguir o indicado no Anexo III desta Lei.</w:t>
      </w:r>
    </w:p>
    <w:p w:rsidR="00856861" w:rsidRPr="006E30E2" w:rsidRDefault="00856861" w:rsidP="006E30E2">
      <w:pPr>
        <w:spacing w:before="120" w:after="120" w:line="240" w:lineRule="auto"/>
        <w:jc w:val="left"/>
        <w:rPr>
          <w:rFonts w:cs="Arial"/>
          <w:szCs w:val="24"/>
        </w:rPr>
      </w:pPr>
    </w:p>
    <w:p w:rsidR="00191FBD" w:rsidRPr="006E30E2" w:rsidRDefault="00191FBD" w:rsidP="006E30E2">
      <w:pPr>
        <w:pStyle w:val="Ttulo1"/>
        <w:spacing w:before="120" w:after="120" w:line="240" w:lineRule="auto"/>
        <w:rPr>
          <w:rFonts w:cs="Arial"/>
          <w:caps w:val="0"/>
          <w:szCs w:val="24"/>
        </w:rPr>
      </w:pPr>
      <w:bookmarkStart w:id="3" w:name="_Toc444075761"/>
      <w:r w:rsidRPr="006E30E2">
        <w:rPr>
          <w:rFonts w:cs="Arial"/>
          <w:caps w:val="0"/>
          <w:szCs w:val="24"/>
        </w:rPr>
        <w:t>CAPÍTULO IV</w:t>
      </w:r>
      <w:r w:rsidRPr="006E30E2">
        <w:rPr>
          <w:rFonts w:cs="Arial"/>
          <w:caps w:val="0"/>
          <w:szCs w:val="24"/>
        </w:rPr>
        <w:br/>
        <w:t>DAS DIMENSÕES DAS VIAS</w:t>
      </w:r>
      <w:bookmarkEnd w:id="3"/>
    </w:p>
    <w:p w:rsidR="00191FBD" w:rsidRPr="006E30E2" w:rsidRDefault="00191FBD" w:rsidP="006E30E2">
      <w:pPr>
        <w:spacing w:before="120" w:after="120" w:line="240" w:lineRule="auto"/>
        <w:rPr>
          <w:rFonts w:cs="Arial"/>
          <w:szCs w:val="24"/>
        </w:rPr>
      </w:pPr>
    </w:p>
    <w:p w:rsidR="00191FBD" w:rsidRPr="006E30E2" w:rsidRDefault="00191FBD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</w:t>
      </w:r>
      <w:r w:rsidRPr="006E30E2">
        <w:rPr>
          <w:rFonts w:cs="Arial"/>
          <w:szCs w:val="24"/>
        </w:rPr>
        <w:tab/>
        <w:t>O sistema viário obedecerá aos padrões de urbanização e aos requisitos estabelecidos pelo Município quanto à:</w:t>
      </w:r>
    </w:p>
    <w:p w:rsidR="00191FBD" w:rsidRPr="006E30E2" w:rsidRDefault="00191FBD" w:rsidP="006E30E2">
      <w:pPr>
        <w:pStyle w:val="PargrafodaLista"/>
        <w:numPr>
          <w:ilvl w:val="0"/>
          <w:numId w:val="1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Definição das dimensões</w:t>
      </w:r>
      <w:r w:rsidR="005A19B7" w:rsidRPr="006E30E2">
        <w:rPr>
          <w:rFonts w:cs="Arial"/>
          <w:szCs w:val="24"/>
        </w:rPr>
        <w:t xml:space="preserve"> mínimas</w:t>
      </w:r>
      <w:r w:rsidRPr="006E30E2">
        <w:rPr>
          <w:rFonts w:cs="Arial"/>
          <w:szCs w:val="24"/>
        </w:rPr>
        <w:t xml:space="preserve"> das caixas de vias;</w:t>
      </w:r>
    </w:p>
    <w:p w:rsidR="00191FBD" w:rsidRPr="006E30E2" w:rsidRDefault="00191FBD" w:rsidP="006E30E2">
      <w:pPr>
        <w:pStyle w:val="PargrafodaLista"/>
        <w:numPr>
          <w:ilvl w:val="0"/>
          <w:numId w:val="1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Definição das dimensões</w:t>
      </w:r>
      <w:r w:rsidR="005A19B7" w:rsidRPr="006E30E2">
        <w:rPr>
          <w:rFonts w:cs="Arial"/>
          <w:szCs w:val="24"/>
        </w:rPr>
        <w:t xml:space="preserve"> mínimas</w:t>
      </w:r>
      <w:r w:rsidRPr="006E30E2">
        <w:rPr>
          <w:rFonts w:cs="Arial"/>
          <w:szCs w:val="24"/>
        </w:rPr>
        <w:t xml:space="preserve"> das pistas de rolamento;</w:t>
      </w:r>
    </w:p>
    <w:p w:rsidR="00191FBD" w:rsidRPr="006E30E2" w:rsidRDefault="00191FBD" w:rsidP="006E30E2">
      <w:pPr>
        <w:pStyle w:val="PargrafodaLista"/>
        <w:numPr>
          <w:ilvl w:val="0"/>
          <w:numId w:val="1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Definição das dimensões</w:t>
      </w:r>
      <w:r w:rsidR="005A19B7" w:rsidRPr="006E30E2">
        <w:rPr>
          <w:rFonts w:cs="Arial"/>
          <w:szCs w:val="24"/>
        </w:rPr>
        <w:t xml:space="preserve"> mínimas</w:t>
      </w:r>
      <w:r w:rsidRPr="006E30E2">
        <w:rPr>
          <w:rFonts w:cs="Arial"/>
          <w:szCs w:val="24"/>
        </w:rPr>
        <w:t xml:space="preserve"> dos passeios;</w:t>
      </w:r>
    </w:p>
    <w:p w:rsidR="00191FBD" w:rsidRPr="006E30E2" w:rsidRDefault="00191FBD" w:rsidP="006E30E2">
      <w:pPr>
        <w:pStyle w:val="PargrafodaLista"/>
        <w:numPr>
          <w:ilvl w:val="0"/>
          <w:numId w:val="1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Definição das dimensões</w:t>
      </w:r>
      <w:r w:rsidR="005A19B7" w:rsidRPr="006E30E2">
        <w:rPr>
          <w:rFonts w:cs="Arial"/>
          <w:szCs w:val="24"/>
        </w:rPr>
        <w:t xml:space="preserve"> mínimas</w:t>
      </w:r>
      <w:r w:rsidRPr="006E30E2">
        <w:rPr>
          <w:rFonts w:cs="Arial"/>
          <w:szCs w:val="24"/>
        </w:rPr>
        <w:t xml:space="preserve"> das ciclovias.</w:t>
      </w:r>
    </w:p>
    <w:p w:rsidR="00075A1A" w:rsidRPr="006E30E2" w:rsidRDefault="00075A1A" w:rsidP="006E30E2">
      <w:pPr>
        <w:spacing w:before="120" w:after="120" w:line="240" w:lineRule="auto"/>
        <w:rPr>
          <w:rFonts w:cs="Arial"/>
          <w:szCs w:val="24"/>
        </w:rPr>
      </w:pPr>
    </w:p>
    <w:p w:rsidR="0085028F" w:rsidRPr="006E30E2" w:rsidRDefault="00003DA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</w:t>
      </w:r>
      <w:r w:rsidR="000D6A7A" w:rsidRPr="006E30E2">
        <w:rPr>
          <w:rFonts w:cs="Arial"/>
          <w:szCs w:val="24"/>
        </w:rPr>
        <w:t>Todas as vias abertas à circulação de veículos, com o pavimento e passeios definitivos já implantados</w:t>
      </w:r>
      <w:r w:rsidR="0085028F" w:rsidRPr="006E30E2">
        <w:rPr>
          <w:rFonts w:cs="Arial"/>
          <w:szCs w:val="24"/>
        </w:rPr>
        <w:t>,</w:t>
      </w:r>
      <w:r w:rsidR="000D6A7A" w:rsidRPr="006E30E2">
        <w:rPr>
          <w:rFonts w:cs="Arial"/>
          <w:szCs w:val="24"/>
        </w:rPr>
        <w:t xml:space="preserve"> permanecem com as dimensões existentes, exceto quando definido em projet</w:t>
      </w:r>
      <w:r w:rsidR="0085028F" w:rsidRPr="006E30E2">
        <w:rPr>
          <w:rFonts w:cs="Arial"/>
          <w:szCs w:val="24"/>
        </w:rPr>
        <w:t>o de urbanização específico</w:t>
      </w:r>
      <w:r w:rsidR="000D6A7A" w:rsidRPr="006E30E2">
        <w:rPr>
          <w:rFonts w:cs="Arial"/>
          <w:szCs w:val="24"/>
        </w:rPr>
        <w:t xml:space="preserve"> um</w:t>
      </w:r>
      <w:r w:rsidR="008009BB" w:rsidRPr="006E30E2">
        <w:rPr>
          <w:rFonts w:cs="Arial"/>
          <w:szCs w:val="24"/>
        </w:rPr>
        <w:t>a nova configuração geométrica.</w:t>
      </w:r>
    </w:p>
    <w:p w:rsidR="008009BB" w:rsidRPr="006E30E2" w:rsidRDefault="008009BB" w:rsidP="006E30E2">
      <w:pPr>
        <w:pStyle w:val="PargrafodaLista"/>
        <w:spacing w:before="120" w:after="120" w:line="240" w:lineRule="auto"/>
        <w:ind w:left="0"/>
        <w:rPr>
          <w:rFonts w:cs="Arial"/>
          <w:szCs w:val="24"/>
        </w:rPr>
      </w:pPr>
    </w:p>
    <w:p w:rsidR="000D6A7A" w:rsidRPr="006E30E2" w:rsidRDefault="0085028F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</w:t>
      </w:r>
      <w:r w:rsidR="000D6A7A" w:rsidRPr="006E30E2">
        <w:rPr>
          <w:rFonts w:cs="Arial"/>
          <w:szCs w:val="24"/>
        </w:rPr>
        <w:t>As vias a serem implantadas, ou prolongamentos das já existentes, até as que serão pavimentadas devem obedecer às seguintes dimensões</w:t>
      </w:r>
      <w:r w:rsidR="005B693D" w:rsidRPr="006E30E2">
        <w:rPr>
          <w:rFonts w:cs="Arial"/>
          <w:szCs w:val="24"/>
        </w:rPr>
        <w:t xml:space="preserve"> mínimas</w:t>
      </w:r>
      <w:r w:rsidR="000D6A7A" w:rsidRPr="006E30E2">
        <w:rPr>
          <w:rFonts w:cs="Arial"/>
          <w:szCs w:val="24"/>
        </w:rPr>
        <w:t>:</w:t>
      </w:r>
    </w:p>
    <w:p w:rsidR="000D6A7A" w:rsidRPr="006E30E2" w:rsidRDefault="000D6A7A" w:rsidP="006E30E2">
      <w:pPr>
        <w:pStyle w:val="PargrafodaLista"/>
        <w:numPr>
          <w:ilvl w:val="0"/>
          <w:numId w:val="4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Rodovias: </w:t>
      </w:r>
      <w:proofErr w:type="gramStart"/>
      <w:r w:rsidRPr="006E30E2">
        <w:rPr>
          <w:rFonts w:cs="Arial"/>
          <w:szCs w:val="24"/>
        </w:rPr>
        <w:t>a critérios</w:t>
      </w:r>
      <w:proofErr w:type="gramEnd"/>
      <w:r w:rsidRPr="006E30E2">
        <w:rPr>
          <w:rFonts w:cs="Arial"/>
          <w:szCs w:val="24"/>
        </w:rPr>
        <w:t xml:space="preserve"> dos órgãos estaduais e federais competentes;</w:t>
      </w:r>
    </w:p>
    <w:p w:rsidR="000D6A7A" w:rsidRPr="006E30E2" w:rsidRDefault="005A19B7" w:rsidP="006E30E2">
      <w:pPr>
        <w:pStyle w:val="PargrafodaLista"/>
        <w:numPr>
          <w:ilvl w:val="0"/>
          <w:numId w:val="4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a</w:t>
      </w:r>
      <w:r w:rsidR="000D6A7A" w:rsidRPr="006E30E2">
        <w:rPr>
          <w:rFonts w:cs="Arial"/>
          <w:szCs w:val="24"/>
        </w:rPr>
        <w:t>rterial:</w:t>
      </w:r>
    </w:p>
    <w:p w:rsidR="000D6A7A" w:rsidRPr="006E30E2" w:rsidRDefault="000C0097" w:rsidP="006E30E2">
      <w:pPr>
        <w:pStyle w:val="PargrafodaLista"/>
        <w:numPr>
          <w:ilvl w:val="0"/>
          <w:numId w:val="5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Caixa de via: 2</w:t>
      </w:r>
      <w:r w:rsidR="003807C0" w:rsidRPr="006E30E2">
        <w:rPr>
          <w:rFonts w:cs="Arial"/>
          <w:szCs w:val="24"/>
        </w:rPr>
        <w:t>1</w:t>
      </w:r>
      <w:r w:rsidR="00DC6160" w:rsidRPr="006E30E2">
        <w:rPr>
          <w:rFonts w:cs="Arial"/>
          <w:szCs w:val="24"/>
        </w:rPr>
        <w:t>,</w:t>
      </w:r>
      <w:r w:rsidR="003807C0" w:rsidRPr="006E30E2">
        <w:rPr>
          <w:rFonts w:cs="Arial"/>
          <w:szCs w:val="24"/>
        </w:rPr>
        <w:t>0</w:t>
      </w:r>
      <w:r w:rsidR="005A19B7" w:rsidRPr="006E30E2">
        <w:rPr>
          <w:rFonts w:cs="Arial"/>
          <w:szCs w:val="24"/>
        </w:rPr>
        <w:t>0</w:t>
      </w:r>
      <w:r w:rsidR="000D6A7A" w:rsidRPr="006E30E2">
        <w:rPr>
          <w:rFonts w:cs="Arial"/>
          <w:szCs w:val="24"/>
        </w:rPr>
        <w:t>m (</w:t>
      </w:r>
      <w:r w:rsidRPr="006E30E2">
        <w:rPr>
          <w:rFonts w:cs="Arial"/>
          <w:szCs w:val="24"/>
        </w:rPr>
        <w:t xml:space="preserve">vinte e </w:t>
      </w:r>
      <w:r w:rsidR="003807C0" w:rsidRPr="006E30E2">
        <w:rPr>
          <w:rFonts w:cs="Arial"/>
          <w:szCs w:val="24"/>
        </w:rPr>
        <w:t>um</w:t>
      </w:r>
      <w:r w:rsidR="000D6A7A" w:rsidRPr="006E30E2">
        <w:rPr>
          <w:rFonts w:cs="Arial"/>
          <w:szCs w:val="24"/>
        </w:rPr>
        <w:t xml:space="preserve"> metros);</w:t>
      </w:r>
    </w:p>
    <w:p w:rsidR="000D6A7A" w:rsidRPr="006E30E2" w:rsidRDefault="005B693D" w:rsidP="006E30E2">
      <w:pPr>
        <w:pStyle w:val="PargrafodaLista"/>
        <w:numPr>
          <w:ilvl w:val="0"/>
          <w:numId w:val="5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Pista de Rolamento: 3,</w:t>
      </w:r>
      <w:r w:rsidR="006D7825" w:rsidRPr="006E30E2">
        <w:rPr>
          <w:rFonts w:cs="Arial"/>
          <w:szCs w:val="24"/>
        </w:rPr>
        <w:t>0</w:t>
      </w:r>
      <w:r w:rsidR="00F30070" w:rsidRPr="006E30E2">
        <w:rPr>
          <w:rFonts w:cs="Arial"/>
          <w:szCs w:val="24"/>
        </w:rPr>
        <w:t>0m (</w:t>
      </w:r>
      <w:r w:rsidRPr="006E30E2">
        <w:rPr>
          <w:rFonts w:cs="Arial"/>
          <w:szCs w:val="24"/>
        </w:rPr>
        <w:t>três</w:t>
      </w:r>
      <w:r w:rsidR="00F30070" w:rsidRPr="006E30E2">
        <w:rPr>
          <w:rFonts w:cs="Arial"/>
          <w:szCs w:val="24"/>
        </w:rPr>
        <w:t xml:space="preserve"> metros</w:t>
      </w:r>
      <w:r w:rsidR="000D6A7A" w:rsidRPr="006E30E2">
        <w:rPr>
          <w:rFonts w:cs="Arial"/>
          <w:szCs w:val="24"/>
        </w:rPr>
        <w:t>)</w:t>
      </w:r>
      <w:r w:rsidR="003B1AEB" w:rsidRPr="006E30E2">
        <w:rPr>
          <w:rFonts w:cs="Arial"/>
          <w:szCs w:val="24"/>
        </w:rPr>
        <w:t>;</w:t>
      </w:r>
    </w:p>
    <w:p w:rsidR="000D6A7A" w:rsidRPr="006E30E2" w:rsidRDefault="000D6A7A" w:rsidP="006E30E2">
      <w:pPr>
        <w:pStyle w:val="PargrafodaLista"/>
        <w:numPr>
          <w:ilvl w:val="0"/>
          <w:numId w:val="5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Faixa de estacionamento: </w:t>
      </w:r>
      <w:r w:rsidR="00301227" w:rsidRPr="006E30E2">
        <w:rPr>
          <w:rFonts w:cs="Arial"/>
          <w:szCs w:val="24"/>
        </w:rPr>
        <w:t>2</w:t>
      </w:r>
      <w:r w:rsidRPr="006E30E2">
        <w:rPr>
          <w:rFonts w:cs="Arial"/>
          <w:szCs w:val="24"/>
        </w:rPr>
        <w:t>,</w:t>
      </w:r>
      <w:r w:rsidR="00301227" w:rsidRPr="006E30E2">
        <w:rPr>
          <w:rFonts w:cs="Arial"/>
          <w:szCs w:val="24"/>
        </w:rPr>
        <w:t>5</w:t>
      </w:r>
      <w:r w:rsidRPr="006E30E2">
        <w:rPr>
          <w:rFonts w:cs="Arial"/>
          <w:szCs w:val="24"/>
        </w:rPr>
        <w:t>0m (</w:t>
      </w:r>
      <w:r w:rsidR="00301227" w:rsidRPr="006E30E2">
        <w:rPr>
          <w:rFonts w:cs="Arial"/>
          <w:szCs w:val="24"/>
        </w:rPr>
        <w:t>dois</w:t>
      </w:r>
      <w:r w:rsidRPr="006E30E2">
        <w:rPr>
          <w:rFonts w:cs="Arial"/>
          <w:szCs w:val="24"/>
        </w:rPr>
        <w:t xml:space="preserve"> metros</w:t>
      </w:r>
      <w:r w:rsidR="00301227" w:rsidRPr="006E30E2">
        <w:rPr>
          <w:rFonts w:cs="Arial"/>
          <w:szCs w:val="24"/>
        </w:rPr>
        <w:t xml:space="preserve"> e cinquenta centímetros</w:t>
      </w:r>
      <w:r w:rsidRPr="006E30E2">
        <w:rPr>
          <w:rFonts w:cs="Arial"/>
          <w:szCs w:val="24"/>
        </w:rPr>
        <w:t>)</w:t>
      </w:r>
      <w:r w:rsidR="003B1AEB" w:rsidRPr="006E30E2">
        <w:rPr>
          <w:rFonts w:cs="Arial"/>
          <w:szCs w:val="24"/>
        </w:rPr>
        <w:t>;</w:t>
      </w:r>
    </w:p>
    <w:p w:rsidR="005A19B7" w:rsidRPr="006E30E2" w:rsidRDefault="000D6A7A" w:rsidP="006E30E2">
      <w:pPr>
        <w:pStyle w:val="PargrafodaLista"/>
        <w:numPr>
          <w:ilvl w:val="0"/>
          <w:numId w:val="5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Passeio: </w:t>
      </w:r>
      <w:r w:rsidR="00381BDE" w:rsidRPr="006E30E2">
        <w:rPr>
          <w:rFonts w:cs="Arial"/>
          <w:szCs w:val="24"/>
        </w:rPr>
        <w:t>3</w:t>
      </w:r>
      <w:r w:rsidR="000C0097" w:rsidRPr="006E30E2">
        <w:rPr>
          <w:rFonts w:cs="Arial"/>
          <w:szCs w:val="24"/>
        </w:rPr>
        <w:t>,</w:t>
      </w:r>
      <w:r w:rsidR="00381BDE" w:rsidRPr="006E30E2">
        <w:rPr>
          <w:rFonts w:cs="Arial"/>
          <w:szCs w:val="24"/>
        </w:rPr>
        <w:t xml:space="preserve">00m (três </w:t>
      </w:r>
      <w:r w:rsidR="00F30070" w:rsidRPr="006E30E2">
        <w:rPr>
          <w:rFonts w:cs="Arial"/>
          <w:szCs w:val="24"/>
        </w:rPr>
        <w:t>metros</w:t>
      </w:r>
      <w:r w:rsidR="005B693D" w:rsidRPr="006E30E2">
        <w:rPr>
          <w:rFonts w:cs="Arial"/>
          <w:szCs w:val="24"/>
        </w:rPr>
        <w:t>)</w:t>
      </w:r>
      <w:r w:rsidRPr="006E30E2">
        <w:rPr>
          <w:rFonts w:cs="Arial"/>
          <w:szCs w:val="24"/>
        </w:rPr>
        <w:t>, cada lado</w:t>
      </w:r>
      <w:r w:rsidR="00686677" w:rsidRPr="006E30E2">
        <w:rPr>
          <w:rFonts w:cs="Arial"/>
          <w:szCs w:val="24"/>
        </w:rPr>
        <w:t>.</w:t>
      </w:r>
    </w:p>
    <w:p w:rsidR="00F25C94" w:rsidRPr="006E30E2" w:rsidRDefault="00F25C94" w:rsidP="006E30E2">
      <w:pPr>
        <w:pStyle w:val="PargrafodaLista"/>
        <w:numPr>
          <w:ilvl w:val="0"/>
          <w:numId w:val="5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Ciclovia: 3,00m (três metros) para bidirecional</w:t>
      </w:r>
      <w:r w:rsidR="003B1AEB" w:rsidRPr="006E30E2">
        <w:rPr>
          <w:rFonts w:cs="Arial"/>
          <w:szCs w:val="24"/>
        </w:rPr>
        <w:t>, 1,50m (um metro e cinquenta centímetros) para unidirecional.</w:t>
      </w:r>
    </w:p>
    <w:p w:rsidR="000D6A7A" w:rsidRPr="006E30E2" w:rsidRDefault="005A19B7" w:rsidP="006E30E2">
      <w:pPr>
        <w:pStyle w:val="PargrafodaLista"/>
        <w:numPr>
          <w:ilvl w:val="0"/>
          <w:numId w:val="1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c</w:t>
      </w:r>
      <w:r w:rsidR="000D6A7A" w:rsidRPr="006E30E2">
        <w:rPr>
          <w:rFonts w:cs="Arial"/>
          <w:szCs w:val="24"/>
        </w:rPr>
        <w:t>oletora:</w:t>
      </w:r>
    </w:p>
    <w:p w:rsidR="000D6A7A" w:rsidRPr="006E30E2" w:rsidRDefault="00F25C94" w:rsidP="006E30E2">
      <w:pPr>
        <w:pStyle w:val="PargrafodaLista"/>
        <w:numPr>
          <w:ilvl w:val="0"/>
          <w:numId w:val="2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Caixa de via: 16</w:t>
      </w:r>
      <w:r w:rsidR="00686677" w:rsidRPr="006E30E2">
        <w:rPr>
          <w:rFonts w:cs="Arial"/>
          <w:szCs w:val="24"/>
        </w:rPr>
        <w:t>,0</w:t>
      </w:r>
      <w:r w:rsidR="000D6A7A" w:rsidRPr="006E30E2">
        <w:rPr>
          <w:rFonts w:cs="Arial"/>
          <w:szCs w:val="24"/>
        </w:rPr>
        <w:t>0m (</w:t>
      </w:r>
      <w:r w:rsidRPr="006E30E2">
        <w:rPr>
          <w:rFonts w:cs="Arial"/>
          <w:szCs w:val="24"/>
        </w:rPr>
        <w:t xml:space="preserve">dezesseis </w:t>
      </w:r>
      <w:r w:rsidR="000D6A7A" w:rsidRPr="006E30E2">
        <w:rPr>
          <w:rFonts w:cs="Arial"/>
          <w:szCs w:val="24"/>
        </w:rPr>
        <w:t>metros);</w:t>
      </w:r>
    </w:p>
    <w:p w:rsidR="000D6A7A" w:rsidRPr="006E30E2" w:rsidRDefault="000D6A7A" w:rsidP="006E30E2">
      <w:pPr>
        <w:pStyle w:val="PargrafodaLista"/>
        <w:numPr>
          <w:ilvl w:val="0"/>
          <w:numId w:val="2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Pista de rolamento: 3,00m (três metros)</w:t>
      </w:r>
      <w:r w:rsidR="003B1AEB" w:rsidRPr="006E30E2">
        <w:rPr>
          <w:rFonts w:cs="Arial"/>
          <w:szCs w:val="24"/>
        </w:rPr>
        <w:t>;</w:t>
      </w:r>
    </w:p>
    <w:p w:rsidR="000D6A7A" w:rsidRPr="006E30E2" w:rsidRDefault="000D6A7A" w:rsidP="006E30E2">
      <w:pPr>
        <w:pStyle w:val="PargrafodaLista"/>
        <w:numPr>
          <w:ilvl w:val="0"/>
          <w:numId w:val="2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Faixa de estacionamento: 2,50m (dois metros e cinquenta centímetros);</w:t>
      </w:r>
    </w:p>
    <w:p w:rsidR="000D6A7A" w:rsidRPr="006E30E2" w:rsidRDefault="00686677" w:rsidP="006E30E2">
      <w:pPr>
        <w:pStyle w:val="PargrafodaLista"/>
        <w:numPr>
          <w:ilvl w:val="0"/>
          <w:numId w:val="2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Passeio: </w:t>
      </w:r>
      <w:r w:rsidR="00F25C94" w:rsidRPr="006E30E2">
        <w:rPr>
          <w:rFonts w:cs="Arial"/>
          <w:szCs w:val="24"/>
        </w:rPr>
        <w:t>2,00m (dois</w:t>
      </w:r>
      <w:r w:rsidRPr="006E30E2">
        <w:rPr>
          <w:rFonts w:cs="Arial"/>
          <w:szCs w:val="24"/>
        </w:rPr>
        <w:t xml:space="preserve"> metros), cada lado</w:t>
      </w:r>
      <w:r w:rsidR="003B1AEB" w:rsidRPr="006E30E2">
        <w:rPr>
          <w:rFonts w:cs="Arial"/>
          <w:szCs w:val="24"/>
        </w:rPr>
        <w:t>;</w:t>
      </w:r>
    </w:p>
    <w:p w:rsidR="003B1AEB" w:rsidRPr="006E30E2" w:rsidRDefault="003B1AEB" w:rsidP="006E30E2">
      <w:pPr>
        <w:pStyle w:val="PargrafodaLista"/>
        <w:numPr>
          <w:ilvl w:val="0"/>
          <w:numId w:val="2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Ciclovia: 3,00m (três metros) para bidirecional, 1,50m (um metro e cinquenta centímetros) para unidirecional;</w:t>
      </w:r>
    </w:p>
    <w:p w:rsidR="000D6A7A" w:rsidRPr="006E30E2" w:rsidRDefault="005A19B7" w:rsidP="006E30E2">
      <w:pPr>
        <w:pStyle w:val="PargrafodaLista"/>
        <w:numPr>
          <w:ilvl w:val="0"/>
          <w:numId w:val="1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 l</w:t>
      </w:r>
      <w:r w:rsidR="000D6A7A" w:rsidRPr="006E30E2">
        <w:rPr>
          <w:rFonts w:cs="Arial"/>
          <w:szCs w:val="24"/>
        </w:rPr>
        <w:t>ocal:</w:t>
      </w:r>
    </w:p>
    <w:p w:rsidR="000D6A7A" w:rsidRPr="006E30E2" w:rsidRDefault="00F25C94" w:rsidP="006E30E2">
      <w:pPr>
        <w:pStyle w:val="PargrafodaLista"/>
        <w:numPr>
          <w:ilvl w:val="0"/>
          <w:numId w:val="21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Caixa de via: 12,0</w:t>
      </w:r>
      <w:r w:rsidR="006D7825" w:rsidRPr="006E30E2">
        <w:rPr>
          <w:rFonts w:cs="Arial"/>
          <w:szCs w:val="24"/>
        </w:rPr>
        <w:t>0m (doze metros</w:t>
      </w:r>
      <w:r w:rsidR="000D6A7A" w:rsidRPr="006E30E2">
        <w:rPr>
          <w:rFonts w:cs="Arial"/>
          <w:szCs w:val="24"/>
        </w:rPr>
        <w:t>);</w:t>
      </w:r>
    </w:p>
    <w:p w:rsidR="000D6A7A" w:rsidRPr="006E30E2" w:rsidRDefault="000D6A7A" w:rsidP="006E30E2">
      <w:pPr>
        <w:pStyle w:val="PargrafodaLista"/>
        <w:numPr>
          <w:ilvl w:val="0"/>
          <w:numId w:val="21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Pista de rolamento: 3,00m (três metros);</w:t>
      </w:r>
    </w:p>
    <w:p w:rsidR="000D6A7A" w:rsidRPr="006E30E2" w:rsidRDefault="006D7825" w:rsidP="006E30E2">
      <w:pPr>
        <w:pStyle w:val="PargrafodaLista"/>
        <w:numPr>
          <w:ilvl w:val="0"/>
          <w:numId w:val="21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Faixa de estacionamento: 2</w:t>
      </w:r>
      <w:r w:rsidR="000D6A7A" w:rsidRPr="006E30E2">
        <w:rPr>
          <w:rFonts w:cs="Arial"/>
          <w:szCs w:val="24"/>
        </w:rPr>
        <w:t>,</w:t>
      </w:r>
      <w:r w:rsidRPr="006E30E2">
        <w:rPr>
          <w:rFonts w:cs="Arial"/>
          <w:szCs w:val="24"/>
        </w:rPr>
        <w:t>5</w:t>
      </w:r>
      <w:r w:rsidR="000D6A7A" w:rsidRPr="006E30E2">
        <w:rPr>
          <w:rFonts w:cs="Arial"/>
          <w:szCs w:val="24"/>
        </w:rPr>
        <w:t>0m (</w:t>
      </w:r>
      <w:r w:rsidRPr="006E30E2">
        <w:rPr>
          <w:rFonts w:cs="Arial"/>
          <w:szCs w:val="24"/>
        </w:rPr>
        <w:t>dois metros e cinquenta centí</w:t>
      </w:r>
      <w:r w:rsidR="000D6A7A" w:rsidRPr="006E30E2">
        <w:rPr>
          <w:rFonts w:cs="Arial"/>
          <w:szCs w:val="24"/>
        </w:rPr>
        <w:t>metros);</w:t>
      </w:r>
    </w:p>
    <w:p w:rsidR="000D6A7A" w:rsidRPr="006E30E2" w:rsidRDefault="004C7CE6" w:rsidP="006E30E2">
      <w:pPr>
        <w:pStyle w:val="PargrafodaLista"/>
        <w:numPr>
          <w:ilvl w:val="0"/>
          <w:numId w:val="21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Passeio: 2</w:t>
      </w:r>
      <w:r w:rsidR="00F30070" w:rsidRPr="006E30E2">
        <w:rPr>
          <w:rFonts w:cs="Arial"/>
          <w:szCs w:val="24"/>
        </w:rPr>
        <w:t>,00m (dois</w:t>
      </w:r>
      <w:r w:rsidR="003B1AEB" w:rsidRPr="006E30E2">
        <w:rPr>
          <w:rFonts w:cs="Arial"/>
          <w:szCs w:val="24"/>
        </w:rPr>
        <w:t xml:space="preserve"> metros), cada lado.</w:t>
      </w:r>
    </w:p>
    <w:p w:rsidR="00CE4FA8" w:rsidRPr="006E30E2" w:rsidRDefault="00CE4FA8" w:rsidP="006E30E2">
      <w:pPr>
        <w:spacing w:before="120" w:after="120" w:line="240" w:lineRule="auto"/>
        <w:rPr>
          <w:rFonts w:cs="Arial"/>
          <w:szCs w:val="24"/>
        </w:rPr>
      </w:pPr>
    </w:p>
    <w:p w:rsidR="00CE4FA8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Parágrafo único.</w:t>
      </w:r>
      <w:r w:rsidR="00CE4FA8" w:rsidRPr="006E30E2">
        <w:rPr>
          <w:rFonts w:cs="Arial"/>
          <w:szCs w:val="24"/>
        </w:rPr>
        <w:t xml:space="preserve"> Deverão ser previstas rampas de acesso a pessoas portadoras de necessidades especiais nos passeis dos l</w:t>
      </w:r>
      <w:r w:rsidR="0085028F" w:rsidRPr="006E30E2">
        <w:rPr>
          <w:rFonts w:cs="Arial"/>
          <w:szCs w:val="24"/>
        </w:rPr>
        <w:t>ogr</w:t>
      </w:r>
      <w:r w:rsidR="0019533F" w:rsidRPr="006E30E2">
        <w:rPr>
          <w:rFonts w:cs="Arial"/>
          <w:szCs w:val="24"/>
        </w:rPr>
        <w:t xml:space="preserve">adouros urbanos, conforme </w:t>
      </w:r>
      <w:r w:rsidR="0085028F" w:rsidRPr="006E30E2">
        <w:rPr>
          <w:rFonts w:cs="Arial"/>
          <w:szCs w:val="24"/>
        </w:rPr>
        <w:t xml:space="preserve">NBR </w:t>
      </w:r>
      <w:r w:rsidR="00CE4FA8" w:rsidRPr="006E30E2">
        <w:rPr>
          <w:rFonts w:cs="Arial"/>
          <w:szCs w:val="24"/>
        </w:rPr>
        <w:t>9050</w:t>
      </w:r>
      <w:r w:rsidR="0085028F" w:rsidRPr="006E30E2">
        <w:rPr>
          <w:rFonts w:cs="Arial"/>
          <w:szCs w:val="24"/>
        </w:rPr>
        <w:t>:2004</w:t>
      </w:r>
      <w:r w:rsidR="0019533F" w:rsidRPr="006E30E2">
        <w:rPr>
          <w:rFonts w:cs="Arial"/>
          <w:szCs w:val="24"/>
        </w:rPr>
        <w:t>, da Associação Brasileira de Normas Técnicas – ABNT</w:t>
      </w:r>
      <w:r w:rsidR="00CE4FA8" w:rsidRPr="006E30E2">
        <w:rPr>
          <w:rFonts w:cs="Arial"/>
          <w:szCs w:val="24"/>
        </w:rPr>
        <w:t>.</w:t>
      </w:r>
    </w:p>
    <w:p w:rsidR="00B02B3B" w:rsidRPr="006E30E2" w:rsidRDefault="00B02B3B" w:rsidP="006E30E2">
      <w:pPr>
        <w:spacing w:before="120" w:after="120" w:line="240" w:lineRule="auto"/>
        <w:rPr>
          <w:rFonts w:cs="Arial"/>
          <w:szCs w:val="24"/>
        </w:rPr>
      </w:pPr>
    </w:p>
    <w:p w:rsidR="00AF5991" w:rsidRPr="006E30E2" w:rsidRDefault="0085028F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bCs/>
          <w:szCs w:val="24"/>
        </w:rPr>
        <w:t xml:space="preserve"> Deverá ser respeitada a inclinação máxima de 18% para todas as vias, salvo as </w:t>
      </w:r>
      <w:r w:rsidRPr="006E30E2">
        <w:rPr>
          <w:rFonts w:cs="Arial"/>
          <w:szCs w:val="24"/>
        </w:rPr>
        <w:t>vias abertas à circulação de veículos, com o pavimento e passeios definitivos já implantados</w:t>
      </w:r>
      <w:r w:rsidR="00007F3E" w:rsidRPr="006E30E2">
        <w:rPr>
          <w:rFonts w:cs="Arial"/>
          <w:szCs w:val="24"/>
        </w:rPr>
        <w:t xml:space="preserve">, anteriores </w:t>
      </w:r>
      <w:proofErr w:type="gramStart"/>
      <w:r w:rsidR="00007F3E" w:rsidRPr="006E30E2">
        <w:rPr>
          <w:rFonts w:cs="Arial"/>
          <w:szCs w:val="24"/>
        </w:rPr>
        <w:t>à</w:t>
      </w:r>
      <w:proofErr w:type="gramEnd"/>
      <w:r w:rsidR="00007F3E" w:rsidRPr="006E30E2">
        <w:rPr>
          <w:rFonts w:cs="Arial"/>
          <w:szCs w:val="24"/>
        </w:rPr>
        <w:t xml:space="preserve"> esta Lei</w:t>
      </w:r>
      <w:r w:rsidRPr="006E30E2">
        <w:rPr>
          <w:rFonts w:cs="Arial"/>
          <w:szCs w:val="24"/>
        </w:rPr>
        <w:t>.</w:t>
      </w:r>
    </w:p>
    <w:p w:rsidR="00AF5991" w:rsidRPr="006E30E2" w:rsidRDefault="00AF5991" w:rsidP="006E30E2">
      <w:pPr>
        <w:pStyle w:val="PargrafodaLista"/>
        <w:spacing w:before="120" w:after="120" w:line="240" w:lineRule="auto"/>
        <w:ind w:left="0"/>
        <w:rPr>
          <w:rFonts w:cs="Arial"/>
          <w:szCs w:val="24"/>
        </w:rPr>
      </w:pPr>
    </w:p>
    <w:p w:rsidR="00CE4FA8" w:rsidRPr="006E30E2" w:rsidRDefault="00CE4FA8" w:rsidP="006E30E2">
      <w:pPr>
        <w:pStyle w:val="Ttulo1"/>
        <w:spacing w:before="120" w:after="120" w:line="240" w:lineRule="auto"/>
        <w:rPr>
          <w:rFonts w:cs="Arial"/>
          <w:caps w:val="0"/>
          <w:szCs w:val="24"/>
        </w:rPr>
      </w:pPr>
      <w:bookmarkStart w:id="4" w:name="_Toc444075762"/>
      <w:r w:rsidRPr="006E30E2">
        <w:rPr>
          <w:rFonts w:cs="Arial"/>
          <w:caps w:val="0"/>
          <w:szCs w:val="24"/>
        </w:rPr>
        <w:t>CAPÍTULO V</w:t>
      </w:r>
      <w:r w:rsidRPr="006E30E2">
        <w:rPr>
          <w:rFonts w:cs="Arial"/>
          <w:caps w:val="0"/>
          <w:szCs w:val="24"/>
        </w:rPr>
        <w:br/>
        <w:t>DO VOLUME DE TRÁFEGO</w:t>
      </w:r>
      <w:bookmarkEnd w:id="4"/>
    </w:p>
    <w:p w:rsidR="00CE4FA8" w:rsidRPr="006E30E2" w:rsidRDefault="00CE4FA8" w:rsidP="006E30E2">
      <w:pPr>
        <w:spacing w:before="120" w:after="120" w:line="240" w:lineRule="auto"/>
        <w:rPr>
          <w:rFonts w:cs="Arial"/>
          <w:szCs w:val="24"/>
        </w:rPr>
      </w:pPr>
    </w:p>
    <w:p w:rsidR="00003DA7" w:rsidRPr="006E30E2" w:rsidRDefault="00003DA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bCs/>
          <w:szCs w:val="24"/>
        </w:rPr>
        <w:t xml:space="preserve"> </w:t>
      </w:r>
      <w:r w:rsidR="00CE4FA8" w:rsidRPr="006E30E2">
        <w:rPr>
          <w:rFonts w:cs="Arial"/>
          <w:bCs/>
          <w:szCs w:val="24"/>
        </w:rPr>
        <w:t>Os projetos de pavimentação das vias de circulação do Município, conforme estabelecido no Art.09 desta Lei classifica-se quanto ao volume de tráfego em:</w:t>
      </w:r>
    </w:p>
    <w:p w:rsidR="00CE4FA8" w:rsidRPr="006E30E2" w:rsidRDefault="00CE4FA8" w:rsidP="006E30E2">
      <w:pPr>
        <w:pStyle w:val="PargrafodaLista"/>
        <w:numPr>
          <w:ilvl w:val="0"/>
          <w:numId w:val="27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Classe 1 – Tráfego pesado, compreendendo:</w:t>
      </w:r>
    </w:p>
    <w:p w:rsidR="00CE4FA8" w:rsidRPr="006E30E2" w:rsidRDefault="00CE4FA8" w:rsidP="006E30E2">
      <w:pPr>
        <w:pStyle w:val="PargrafodaLista"/>
        <w:numPr>
          <w:ilvl w:val="0"/>
          <w:numId w:val="2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Rodovias;</w:t>
      </w:r>
    </w:p>
    <w:p w:rsidR="00CE4FA8" w:rsidRPr="006E30E2" w:rsidRDefault="00DB5645" w:rsidP="006E30E2">
      <w:pPr>
        <w:pStyle w:val="PargrafodaLista"/>
        <w:numPr>
          <w:ilvl w:val="0"/>
          <w:numId w:val="28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Vias arteriais;</w:t>
      </w:r>
    </w:p>
    <w:p w:rsidR="00CE4FA8" w:rsidRPr="006E30E2" w:rsidRDefault="00CE4FA8" w:rsidP="006E30E2">
      <w:pPr>
        <w:pStyle w:val="PargrafodaLista"/>
        <w:numPr>
          <w:ilvl w:val="0"/>
          <w:numId w:val="27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Classe 2 – Tráfego médio, compreendendo:</w:t>
      </w:r>
    </w:p>
    <w:p w:rsidR="00CE4FA8" w:rsidRPr="006E30E2" w:rsidRDefault="00CE4FA8" w:rsidP="006E30E2">
      <w:pPr>
        <w:pStyle w:val="PargrafodaLista"/>
        <w:numPr>
          <w:ilvl w:val="0"/>
          <w:numId w:val="29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Vias</w:t>
      </w:r>
      <w:r w:rsidR="001F4131" w:rsidRPr="006E30E2">
        <w:rPr>
          <w:rFonts w:cs="Arial"/>
          <w:szCs w:val="24"/>
        </w:rPr>
        <w:t xml:space="preserve"> coletoras;</w:t>
      </w:r>
    </w:p>
    <w:p w:rsidR="00CE4FA8" w:rsidRPr="006E30E2" w:rsidRDefault="00CE4FA8" w:rsidP="006E30E2">
      <w:pPr>
        <w:pStyle w:val="PargrafodaLista"/>
        <w:numPr>
          <w:ilvl w:val="0"/>
          <w:numId w:val="27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Classe 3 – Tráfego leve, compreendendo:</w:t>
      </w:r>
    </w:p>
    <w:p w:rsidR="00CE4FA8" w:rsidRPr="006E30E2" w:rsidRDefault="00CE4FA8" w:rsidP="006E30E2">
      <w:pPr>
        <w:pStyle w:val="PargrafodaLista"/>
        <w:numPr>
          <w:ilvl w:val="0"/>
          <w:numId w:val="30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Vias locais.</w:t>
      </w:r>
    </w:p>
    <w:p w:rsidR="0019533F" w:rsidRPr="006E30E2" w:rsidRDefault="0019533F" w:rsidP="006E30E2">
      <w:pPr>
        <w:spacing w:before="120" w:after="120" w:line="240" w:lineRule="auto"/>
        <w:jc w:val="left"/>
        <w:rPr>
          <w:rFonts w:cs="Arial"/>
          <w:szCs w:val="24"/>
        </w:rPr>
      </w:pPr>
    </w:p>
    <w:p w:rsidR="00CE4FA8" w:rsidRPr="006E30E2" w:rsidRDefault="00CE4FA8" w:rsidP="006E30E2">
      <w:pPr>
        <w:pStyle w:val="Ttulo1"/>
        <w:spacing w:before="120" w:after="120" w:line="240" w:lineRule="auto"/>
        <w:rPr>
          <w:rFonts w:cs="Arial"/>
          <w:caps w:val="0"/>
          <w:szCs w:val="24"/>
        </w:rPr>
      </w:pPr>
      <w:bookmarkStart w:id="5" w:name="_Toc444075763"/>
      <w:proofErr w:type="gramStart"/>
      <w:r w:rsidRPr="006E30E2">
        <w:rPr>
          <w:rFonts w:cs="Arial"/>
          <w:caps w:val="0"/>
          <w:szCs w:val="24"/>
        </w:rPr>
        <w:t>CAPÍTULO VI</w:t>
      </w:r>
      <w:proofErr w:type="gramEnd"/>
      <w:r w:rsidRPr="006E30E2">
        <w:rPr>
          <w:rFonts w:cs="Arial"/>
          <w:caps w:val="0"/>
          <w:szCs w:val="24"/>
        </w:rPr>
        <w:br/>
        <w:t>DA SINALIZAÇÃO</w:t>
      </w:r>
      <w:bookmarkEnd w:id="5"/>
    </w:p>
    <w:p w:rsidR="00CE4FA8" w:rsidRPr="006E30E2" w:rsidRDefault="00CE4FA8" w:rsidP="006E30E2">
      <w:pPr>
        <w:spacing w:before="120" w:after="120" w:line="240" w:lineRule="auto"/>
        <w:rPr>
          <w:rFonts w:cs="Arial"/>
          <w:szCs w:val="24"/>
        </w:rPr>
      </w:pPr>
    </w:p>
    <w:p w:rsidR="00CE4FA8" w:rsidRPr="006E30E2" w:rsidRDefault="00CE4FA8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bCs/>
          <w:szCs w:val="24"/>
        </w:rPr>
        <w:t xml:space="preserve"> </w:t>
      </w:r>
      <w:r w:rsidRPr="006E30E2">
        <w:rPr>
          <w:rFonts w:cs="Arial"/>
          <w:szCs w:val="24"/>
        </w:rPr>
        <w:t>A sinalização das vias públicas é de responsabilidade do Município, como estabelece o Código de Trânsito Brasileiro</w:t>
      </w:r>
      <w:r w:rsidR="0019533F" w:rsidRPr="006E30E2">
        <w:rPr>
          <w:rFonts w:cs="Arial"/>
          <w:szCs w:val="24"/>
        </w:rPr>
        <w:t xml:space="preserve"> – CTB</w:t>
      </w:r>
      <w:r w:rsidRPr="006E30E2">
        <w:rPr>
          <w:rFonts w:cs="Arial"/>
          <w:szCs w:val="24"/>
        </w:rPr>
        <w:t>, aprovado pela Lei Federal nº 9.503/97.</w:t>
      </w:r>
    </w:p>
    <w:p w:rsidR="00CE4FA8" w:rsidRPr="006E30E2" w:rsidRDefault="00CE4FA8" w:rsidP="006E30E2">
      <w:pPr>
        <w:spacing w:before="120" w:after="120" w:line="240" w:lineRule="auto"/>
        <w:rPr>
          <w:rFonts w:cs="Arial"/>
          <w:szCs w:val="24"/>
        </w:rPr>
      </w:pPr>
    </w:p>
    <w:p w:rsidR="00CE4FA8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§ </w:t>
      </w:r>
      <w:proofErr w:type="gramStart"/>
      <w:r w:rsidRPr="006E30E2">
        <w:rPr>
          <w:rFonts w:cs="Arial"/>
          <w:szCs w:val="24"/>
        </w:rPr>
        <w:t>1º</w:t>
      </w:r>
      <w:r w:rsidR="00CE4FA8" w:rsidRPr="006E30E2">
        <w:rPr>
          <w:rFonts w:cs="Arial"/>
          <w:szCs w:val="24"/>
        </w:rPr>
        <w:t xml:space="preserve"> Toda e qualquer via</w:t>
      </w:r>
      <w:proofErr w:type="gramEnd"/>
      <w:r w:rsidR="00CE4FA8" w:rsidRPr="006E30E2">
        <w:rPr>
          <w:rFonts w:cs="Arial"/>
          <w:szCs w:val="24"/>
        </w:rPr>
        <w:t xml:space="preserve"> pavimentada no Município deverá receber sinalização de trânsito, segundo as exigências da legislação pertinente em vigor.</w:t>
      </w:r>
    </w:p>
    <w:p w:rsidR="0070560A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</w:p>
    <w:p w:rsidR="00CE4FA8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§ 2º</w:t>
      </w:r>
      <w:r w:rsidR="00CE4FA8" w:rsidRPr="006E30E2">
        <w:rPr>
          <w:rFonts w:cs="Arial"/>
          <w:szCs w:val="24"/>
        </w:rPr>
        <w:t xml:space="preserve"> A sinalização horizontal das vias pavimentadas nos novos parcelamentos do solo será executada </w:t>
      </w:r>
      <w:proofErr w:type="gramStart"/>
      <w:r w:rsidR="00CE4FA8" w:rsidRPr="006E30E2">
        <w:rPr>
          <w:rFonts w:cs="Arial"/>
          <w:szCs w:val="24"/>
        </w:rPr>
        <w:t>às expensas dos</w:t>
      </w:r>
      <w:proofErr w:type="gramEnd"/>
      <w:r w:rsidR="00CE4FA8" w:rsidRPr="006E30E2">
        <w:rPr>
          <w:rFonts w:cs="Arial"/>
          <w:szCs w:val="24"/>
        </w:rPr>
        <w:t xml:space="preserve"> respectivos parceladores, a partir de projeto previamente aprovado pelo órgão municipal responsável.</w:t>
      </w:r>
    </w:p>
    <w:p w:rsidR="0070560A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</w:p>
    <w:p w:rsidR="00AF5991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§ 3º</w:t>
      </w:r>
      <w:r w:rsidR="00CE4FA8" w:rsidRPr="006E30E2">
        <w:rPr>
          <w:rFonts w:cs="Arial"/>
          <w:szCs w:val="24"/>
        </w:rPr>
        <w:t xml:space="preserve"> O sentido de tráfego das vias será definido individualmente, dependendo do volume de tráfego.</w:t>
      </w:r>
    </w:p>
    <w:p w:rsidR="00AF5991" w:rsidRPr="006E30E2" w:rsidRDefault="00AF5991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47208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bCs/>
          <w:szCs w:val="24"/>
        </w:rPr>
      </w:pPr>
      <w:r w:rsidRPr="006E30E2">
        <w:rPr>
          <w:rFonts w:cs="Arial"/>
          <w:bCs/>
          <w:szCs w:val="24"/>
        </w:rPr>
        <w:t>São diretrizes para intervenções no Sistema Viário:</w:t>
      </w:r>
    </w:p>
    <w:p w:rsidR="00472087" w:rsidRPr="006E30E2" w:rsidRDefault="00472087" w:rsidP="006E30E2">
      <w:pPr>
        <w:pStyle w:val="PargrafodaLista"/>
        <w:numPr>
          <w:ilvl w:val="0"/>
          <w:numId w:val="32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Executar obras de paisagismo e revitalização urbana, principalmente nas vias centrais e estruturais;</w:t>
      </w:r>
    </w:p>
    <w:p w:rsidR="00472087" w:rsidRPr="006E30E2" w:rsidRDefault="00472087" w:rsidP="006E30E2">
      <w:pPr>
        <w:pStyle w:val="PargrafodaLista"/>
        <w:numPr>
          <w:ilvl w:val="0"/>
          <w:numId w:val="32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Observar a hierarquia viária para instalar iluminação adequada;</w:t>
      </w:r>
    </w:p>
    <w:p w:rsidR="00472087" w:rsidRPr="006E30E2" w:rsidRDefault="00472087" w:rsidP="006E30E2">
      <w:pPr>
        <w:pStyle w:val="PargrafodaLista"/>
        <w:numPr>
          <w:ilvl w:val="0"/>
          <w:numId w:val="32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Incentivar a melhoria dos passeios;</w:t>
      </w:r>
    </w:p>
    <w:p w:rsidR="008009BB" w:rsidRPr="006E30E2" w:rsidRDefault="00AF5991" w:rsidP="006E30E2">
      <w:pPr>
        <w:pStyle w:val="PargrafodaLista"/>
        <w:numPr>
          <w:ilvl w:val="0"/>
          <w:numId w:val="32"/>
        </w:numPr>
        <w:spacing w:before="120" w:after="120" w:line="240" w:lineRule="auto"/>
        <w:jc w:val="left"/>
        <w:rPr>
          <w:rFonts w:cs="Arial"/>
          <w:szCs w:val="24"/>
        </w:rPr>
      </w:pPr>
      <w:r w:rsidRPr="006E30E2">
        <w:rPr>
          <w:rFonts w:cs="Arial"/>
          <w:szCs w:val="24"/>
        </w:rPr>
        <w:t>Elaborar e i</w:t>
      </w:r>
      <w:r w:rsidR="00472087" w:rsidRPr="006E30E2">
        <w:rPr>
          <w:rFonts w:cs="Arial"/>
          <w:szCs w:val="24"/>
        </w:rPr>
        <w:t>mplantar o Plano Cicloviário Municipal.</w:t>
      </w:r>
    </w:p>
    <w:p w:rsidR="00AF5991" w:rsidRPr="006E30E2" w:rsidRDefault="00AF5991" w:rsidP="006E30E2">
      <w:pPr>
        <w:spacing w:before="120" w:after="120" w:line="240" w:lineRule="auto"/>
        <w:jc w:val="left"/>
        <w:rPr>
          <w:rFonts w:cs="Arial"/>
          <w:szCs w:val="24"/>
        </w:rPr>
      </w:pPr>
    </w:p>
    <w:p w:rsidR="00472087" w:rsidRPr="006E30E2" w:rsidRDefault="00472087" w:rsidP="006E30E2">
      <w:pPr>
        <w:pStyle w:val="Ttulo1"/>
        <w:spacing w:before="120" w:after="120" w:line="240" w:lineRule="auto"/>
        <w:rPr>
          <w:rFonts w:cs="Arial"/>
          <w:caps w:val="0"/>
          <w:szCs w:val="24"/>
        </w:rPr>
      </w:pPr>
      <w:bookmarkStart w:id="6" w:name="_Toc444075764"/>
      <w:r w:rsidRPr="006E30E2">
        <w:rPr>
          <w:rFonts w:cs="Arial"/>
          <w:caps w:val="0"/>
          <w:szCs w:val="24"/>
        </w:rPr>
        <w:t>CAPÍTULO VII</w:t>
      </w:r>
      <w:r w:rsidRPr="006E30E2">
        <w:rPr>
          <w:rFonts w:cs="Arial"/>
          <w:caps w:val="0"/>
          <w:szCs w:val="24"/>
        </w:rPr>
        <w:br/>
        <w:t>DAS DISPOSIÇÕES FINAIS</w:t>
      </w:r>
      <w:bookmarkEnd w:id="6"/>
    </w:p>
    <w:p w:rsidR="00472087" w:rsidRPr="006E30E2" w:rsidRDefault="00472087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47208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A abertura de qualquer via ou logradouro público dependerá de aprovação prévia do órgão competente do Município.</w:t>
      </w:r>
    </w:p>
    <w:p w:rsidR="00472087" w:rsidRPr="006E30E2" w:rsidRDefault="00472087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47208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Qualquer arruamento a implantado deve articular-se com as vias adjacentes oficiais</w:t>
      </w:r>
      <w:r w:rsidR="00C53FCA" w:rsidRPr="006E30E2">
        <w:rPr>
          <w:rFonts w:cs="Arial"/>
          <w:szCs w:val="24"/>
        </w:rPr>
        <w:t xml:space="preserve"> assegurando a continuidade do Sistema V</w:t>
      </w:r>
      <w:r w:rsidRPr="006E30E2">
        <w:rPr>
          <w:rFonts w:cs="Arial"/>
          <w:szCs w:val="24"/>
        </w:rPr>
        <w:t>iário do Município.</w:t>
      </w:r>
    </w:p>
    <w:p w:rsidR="00472087" w:rsidRPr="006E30E2" w:rsidRDefault="00472087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47208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A implantação de todas as vias em novos parcelamentos, inclusive as do sistema viário principal, deverão obedecer às diretrizes básicas de arruamento e são de inteira responsabilidade do loteador, sem custos para o Município.</w:t>
      </w:r>
    </w:p>
    <w:p w:rsidR="00472087" w:rsidRPr="006E30E2" w:rsidRDefault="00472087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19533F" w:rsidP="006E30E2">
      <w:p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§ 1º</w:t>
      </w:r>
      <w:r w:rsidR="00472087" w:rsidRPr="006E30E2">
        <w:rPr>
          <w:rFonts w:cs="Arial"/>
          <w:szCs w:val="24"/>
        </w:rPr>
        <w:t xml:space="preserve"> O loteador deverá solicitar previamente as diretrizes básicas de arruamento onde constará a orientação para o traçado das vias de acordo com esta Lei.</w:t>
      </w:r>
    </w:p>
    <w:p w:rsidR="0019533F" w:rsidRPr="006E30E2" w:rsidRDefault="0019533F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§ 2º</w:t>
      </w:r>
      <w:r w:rsidR="00472087" w:rsidRPr="006E30E2">
        <w:rPr>
          <w:rFonts w:cs="Arial"/>
          <w:szCs w:val="24"/>
        </w:rPr>
        <w:t xml:space="preserve"> O Poder Executivo Municipal poderá exigir, a seu critério, em razão das características urbanísticas pretendidas para o empreendimento, dimensões de vias maiores do que as mínimas obrigatórias estabelecidas na tabela anexa.</w:t>
      </w:r>
    </w:p>
    <w:p w:rsidR="0070560A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§ 3º</w:t>
      </w:r>
      <w:r w:rsidR="00472087" w:rsidRPr="006E30E2">
        <w:rPr>
          <w:rFonts w:cs="Arial"/>
          <w:szCs w:val="24"/>
        </w:rPr>
        <w:t xml:space="preserve"> As vias integrantes de conjuntos habitacionais executados através da </w:t>
      </w:r>
      <w:r w:rsidR="00C53FCA" w:rsidRPr="006E30E2">
        <w:rPr>
          <w:rFonts w:cs="Arial"/>
          <w:szCs w:val="24"/>
        </w:rPr>
        <w:t>Secretaria Municipal de Assistência Social</w:t>
      </w:r>
      <w:r w:rsidR="00472087" w:rsidRPr="006E30E2">
        <w:rPr>
          <w:rFonts w:cs="Arial"/>
          <w:szCs w:val="24"/>
        </w:rPr>
        <w:t>, e de conjuntos de loteamentos fechados executados pela iniciativa privada, poderão ter a</w:t>
      </w:r>
      <w:r w:rsidR="008A7037" w:rsidRPr="006E30E2">
        <w:rPr>
          <w:rFonts w:cs="Arial"/>
          <w:szCs w:val="24"/>
        </w:rPr>
        <w:t xml:space="preserve"> largura de via reduzida para 11,5</w:t>
      </w:r>
      <w:r w:rsidR="00472087" w:rsidRPr="006E30E2">
        <w:rPr>
          <w:rFonts w:cs="Arial"/>
          <w:szCs w:val="24"/>
        </w:rPr>
        <w:t>0m (</w:t>
      </w:r>
      <w:r w:rsidR="008A7037" w:rsidRPr="006E30E2">
        <w:rPr>
          <w:rFonts w:cs="Arial"/>
          <w:szCs w:val="24"/>
        </w:rPr>
        <w:t>onze metros e cinquenta centímetros</w:t>
      </w:r>
      <w:r w:rsidR="00472087" w:rsidRPr="006E30E2">
        <w:rPr>
          <w:rFonts w:cs="Arial"/>
          <w:szCs w:val="24"/>
        </w:rPr>
        <w:t xml:space="preserve">), sendo </w:t>
      </w:r>
      <w:r w:rsidR="008A7037" w:rsidRPr="006E30E2">
        <w:rPr>
          <w:rFonts w:cs="Arial"/>
          <w:szCs w:val="24"/>
        </w:rPr>
        <w:t>no mínimo 5,5</w:t>
      </w:r>
      <w:r w:rsidR="00472087" w:rsidRPr="006E30E2">
        <w:rPr>
          <w:rFonts w:cs="Arial"/>
          <w:szCs w:val="24"/>
        </w:rPr>
        <w:t>0m (</w:t>
      </w:r>
      <w:r w:rsidR="008A7037" w:rsidRPr="006E30E2">
        <w:rPr>
          <w:rFonts w:cs="Arial"/>
          <w:szCs w:val="24"/>
        </w:rPr>
        <w:t>cinco</w:t>
      </w:r>
      <w:r w:rsidR="00472087" w:rsidRPr="006E30E2">
        <w:rPr>
          <w:rFonts w:cs="Arial"/>
          <w:szCs w:val="24"/>
        </w:rPr>
        <w:t xml:space="preserve"> metros</w:t>
      </w:r>
      <w:r w:rsidR="008A7037" w:rsidRPr="006E30E2">
        <w:rPr>
          <w:rFonts w:cs="Arial"/>
          <w:szCs w:val="24"/>
        </w:rPr>
        <w:t xml:space="preserve"> e cinquenta centímetros</w:t>
      </w:r>
      <w:r w:rsidR="00472087" w:rsidRPr="006E30E2">
        <w:rPr>
          <w:rFonts w:cs="Arial"/>
          <w:szCs w:val="24"/>
        </w:rPr>
        <w:t>) de caixa de rolamento e 3,00m (três metros) de passeios de cada lado.</w:t>
      </w:r>
    </w:p>
    <w:p w:rsidR="0070560A" w:rsidRPr="006E30E2" w:rsidRDefault="0070560A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472087" w:rsidP="006E30E2">
      <w:p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§ 4º. O prolongamento de vias consolidadas deverá obedecer </w:t>
      </w:r>
      <w:proofErr w:type="gramStart"/>
      <w:r w:rsidRPr="006E30E2">
        <w:rPr>
          <w:rFonts w:cs="Arial"/>
          <w:szCs w:val="24"/>
        </w:rPr>
        <w:t>a</w:t>
      </w:r>
      <w:proofErr w:type="gramEnd"/>
      <w:r w:rsidRPr="006E30E2">
        <w:rPr>
          <w:rFonts w:cs="Arial"/>
          <w:szCs w:val="24"/>
        </w:rPr>
        <w:t xml:space="preserve"> largura mínima para o tipo de via que ela for classificada.</w:t>
      </w:r>
    </w:p>
    <w:p w:rsidR="005336C5" w:rsidRPr="006E30E2" w:rsidRDefault="005336C5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8A703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</w:t>
      </w:r>
      <w:r w:rsidR="00472087" w:rsidRPr="006E30E2">
        <w:rPr>
          <w:rFonts w:cs="Arial"/>
          <w:szCs w:val="24"/>
        </w:rPr>
        <w:t xml:space="preserve">As vias sem saída não poderão ultrapassar 100m (cem metros) de comprimento, sendo que, deverão obrigatoriamente conter no seu final, bolsão de retorno cuja forma e dimensões permitem a inscrição de um </w:t>
      </w:r>
      <w:r w:rsidR="00C53FCA" w:rsidRPr="006E30E2">
        <w:rPr>
          <w:rFonts w:cs="Arial"/>
          <w:szCs w:val="24"/>
        </w:rPr>
        <w:t xml:space="preserve">círculo de diâmetro mínimo de 18,00 </w:t>
      </w:r>
      <w:r w:rsidR="00472087" w:rsidRPr="006E30E2">
        <w:rPr>
          <w:rFonts w:cs="Arial"/>
          <w:szCs w:val="24"/>
        </w:rPr>
        <w:t>m (</w:t>
      </w:r>
      <w:r w:rsidR="00C53FCA" w:rsidRPr="006E30E2">
        <w:rPr>
          <w:rFonts w:cs="Arial"/>
          <w:szCs w:val="24"/>
        </w:rPr>
        <w:t>dezoito</w:t>
      </w:r>
      <w:r w:rsidR="00472087" w:rsidRPr="006E30E2">
        <w:rPr>
          <w:rFonts w:cs="Arial"/>
          <w:szCs w:val="24"/>
        </w:rPr>
        <w:t xml:space="preserve"> metros).</w:t>
      </w:r>
    </w:p>
    <w:p w:rsidR="008A7037" w:rsidRPr="006E30E2" w:rsidRDefault="008A7037" w:rsidP="006E30E2">
      <w:pPr>
        <w:pStyle w:val="PargrafodaLista"/>
        <w:spacing w:before="120" w:after="120" w:line="240" w:lineRule="auto"/>
        <w:ind w:left="0"/>
        <w:rPr>
          <w:rFonts w:cs="Arial"/>
          <w:szCs w:val="24"/>
        </w:rPr>
      </w:pPr>
    </w:p>
    <w:p w:rsidR="008A7037" w:rsidRPr="006E30E2" w:rsidRDefault="008A703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Após a aprovação desta Lei, não será permitida </w:t>
      </w:r>
      <w:r w:rsidR="00B27CEF" w:rsidRPr="006E30E2">
        <w:rPr>
          <w:rFonts w:cs="Arial"/>
          <w:szCs w:val="24"/>
        </w:rPr>
        <w:t>a</w:t>
      </w:r>
      <w:r w:rsidRPr="006E30E2">
        <w:rPr>
          <w:rFonts w:cs="Arial"/>
          <w:szCs w:val="24"/>
        </w:rPr>
        <w:t>bertura de vias de dimensões inferiores a 12,00m (doze metros) da caixa de via, salvo o previsto no § 4º do artigo 16º desta Lei.</w:t>
      </w:r>
    </w:p>
    <w:p w:rsidR="0070560A" w:rsidRPr="006E30E2" w:rsidRDefault="0070560A" w:rsidP="006E30E2">
      <w:pPr>
        <w:pStyle w:val="PargrafodaLista"/>
        <w:spacing w:before="120" w:after="120" w:line="240" w:lineRule="auto"/>
        <w:ind w:left="0"/>
        <w:rPr>
          <w:rFonts w:cs="Arial"/>
          <w:szCs w:val="24"/>
        </w:rPr>
      </w:pPr>
    </w:p>
    <w:p w:rsidR="00472087" w:rsidRPr="006E30E2" w:rsidRDefault="008A703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 </w:t>
      </w:r>
      <w:r w:rsidR="00472087" w:rsidRPr="006E30E2">
        <w:rPr>
          <w:rFonts w:cs="Arial"/>
          <w:szCs w:val="24"/>
        </w:rPr>
        <w:t>São partes integrantes e complementares desta Lei os seguintes anexos:</w:t>
      </w:r>
    </w:p>
    <w:p w:rsidR="00472087" w:rsidRPr="006E30E2" w:rsidRDefault="00B4067D" w:rsidP="006E30E2">
      <w:pPr>
        <w:pStyle w:val="PargrafodaLista"/>
        <w:numPr>
          <w:ilvl w:val="0"/>
          <w:numId w:val="34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Anexo I</w:t>
      </w:r>
      <w:r w:rsidR="00472087" w:rsidRPr="006E30E2">
        <w:rPr>
          <w:rFonts w:cs="Arial"/>
          <w:szCs w:val="24"/>
        </w:rPr>
        <w:t xml:space="preserve"> – Mapa de Hierarquia do Sistema Viário Urbano;</w:t>
      </w:r>
    </w:p>
    <w:p w:rsidR="00145A5E" w:rsidRPr="006E30E2" w:rsidRDefault="00F0127F" w:rsidP="006E30E2">
      <w:pPr>
        <w:pStyle w:val="PargrafodaLista"/>
        <w:numPr>
          <w:ilvl w:val="0"/>
          <w:numId w:val="34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Anexo II – </w:t>
      </w:r>
      <w:r w:rsidR="00145A5E" w:rsidRPr="006E30E2">
        <w:rPr>
          <w:rFonts w:cs="Arial"/>
          <w:szCs w:val="24"/>
        </w:rPr>
        <w:t>Diretrizes</w:t>
      </w:r>
      <w:r w:rsidRPr="006E30E2">
        <w:rPr>
          <w:rFonts w:cs="Arial"/>
          <w:szCs w:val="24"/>
        </w:rPr>
        <w:t xml:space="preserve"> para o Dimensionamento Viário Urbano</w:t>
      </w:r>
      <w:r w:rsidR="00145A5E" w:rsidRPr="006E30E2">
        <w:rPr>
          <w:rFonts w:cs="Arial"/>
          <w:szCs w:val="24"/>
        </w:rPr>
        <w:t>;</w:t>
      </w:r>
    </w:p>
    <w:p w:rsidR="00145A5E" w:rsidRPr="006E30E2" w:rsidRDefault="00145A5E" w:rsidP="006E30E2">
      <w:pPr>
        <w:pStyle w:val="PargrafodaLista"/>
        <w:numPr>
          <w:ilvl w:val="0"/>
          <w:numId w:val="34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 xml:space="preserve">Anexo III </w:t>
      </w:r>
      <w:r w:rsidR="00F0127F" w:rsidRPr="006E30E2">
        <w:rPr>
          <w:rFonts w:cs="Arial"/>
          <w:szCs w:val="24"/>
        </w:rPr>
        <w:t>–</w:t>
      </w:r>
      <w:r w:rsidRPr="006E30E2">
        <w:rPr>
          <w:rFonts w:cs="Arial"/>
          <w:szCs w:val="24"/>
        </w:rPr>
        <w:t xml:space="preserve"> Diretrizes</w:t>
      </w:r>
      <w:r w:rsidR="00F0127F" w:rsidRPr="006E30E2">
        <w:rPr>
          <w:rFonts w:cs="Arial"/>
          <w:szCs w:val="24"/>
        </w:rPr>
        <w:t xml:space="preserve"> para a Pavimentação Viária Urbana</w:t>
      </w:r>
      <w:r w:rsidRPr="006E30E2">
        <w:rPr>
          <w:rFonts w:cs="Arial"/>
          <w:szCs w:val="24"/>
        </w:rPr>
        <w:t>;</w:t>
      </w:r>
    </w:p>
    <w:p w:rsidR="00472087" w:rsidRPr="006E30E2" w:rsidRDefault="00F0127F" w:rsidP="006E30E2">
      <w:pPr>
        <w:pStyle w:val="PargrafodaLista"/>
        <w:numPr>
          <w:ilvl w:val="0"/>
          <w:numId w:val="34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Anexo IV</w:t>
      </w:r>
      <w:r w:rsidR="00472087" w:rsidRPr="006E30E2">
        <w:rPr>
          <w:rFonts w:cs="Arial"/>
          <w:szCs w:val="24"/>
        </w:rPr>
        <w:t xml:space="preserve"> – Perfil – Croquis das Diretrizes V</w:t>
      </w:r>
      <w:r w:rsidRPr="006E30E2">
        <w:rPr>
          <w:rFonts w:cs="Arial"/>
          <w:szCs w:val="24"/>
        </w:rPr>
        <w:t>iárias do Sistema Viário Urbano;</w:t>
      </w:r>
    </w:p>
    <w:p w:rsidR="00F0127F" w:rsidRPr="006E30E2" w:rsidRDefault="00F0127F" w:rsidP="006E30E2">
      <w:pPr>
        <w:pStyle w:val="PargrafodaLista"/>
        <w:numPr>
          <w:ilvl w:val="0"/>
          <w:numId w:val="34"/>
        </w:numPr>
        <w:spacing w:before="120" w:after="120" w:line="240" w:lineRule="auto"/>
        <w:rPr>
          <w:rFonts w:cs="Arial"/>
          <w:szCs w:val="24"/>
        </w:rPr>
      </w:pPr>
      <w:r w:rsidRPr="006E30E2">
        <w:rPr>
          <w:rFonts w:cs="Arial"/>
          <w:szCs w:val="24"/>
        </w:rPr>
        <w:t>Anexo V – Classificação das Vias Arteriais e Coletoras.</w:t>
      </w:r>
    </w:p>
    <w:p w:rsidR="00472087" w:rsidRPr="006E30E2" w:rsidRDefault="00472087" w:rsidP="006E30E2">
      <w:pPr>
        <w:spacing w:before="120" w:after="120" w:line="240" w:lineRule="auto"/>
        <w:rPr>
          <w:rFonts w:cs="Arial"/>
          <w:szCs w:val="24"/>
        </w:rPr>
      </w:pPr>
    </w:p>
    <w:p w:rsidR="00472087" w:rsidRPr="006E30E2" w:rsidRDefault="00472087" w:rsidP="006E30E2">
      <w:pPr>
        <w:pStyle w:val="PargrafodaLista"/>
        <w:numPr>
          <w:ilvl w:val="0"/>
          <w:numId w:val="1"/>
        </w:numPr>
        <w:spacing w:before="120" w:after="120" w:line="240" w:lineRule="auto"/>
        <w:ind w:left="0" w:firstLine="0"/>
        <w:rPr>
          <w:rFonts w:cs="Arial"/>
          <w:szCs w:val="24"/>
        </w:rPr>
      </w:pPr>
      <w:r w:rsidRPr="006E30E2">
        <w:rPr>
          <w:rFonts w:cs="Arial"/>
          <w:szCs w:val="24"/>
        </w:rPr>
        <w:t>Esta lei entra em vigor a partir de sua publicação oficial.</w:t>
      </w:r>
    </w:p>
    <w:p w:rsidR="00F03D0F" w:rsidRDefault="00F03D0F" w:rsidP="006E30E2">
      <w:pPr>
        <w:pStyle w:val="Default"/>
        <w:spacing w:before="120" w:after="120"/>
        <w:jc w:val="both"/>
        <w:rPr>
          <w:color w:val="auto"/>
        </w:rPr>
      </w:pPr>
    </w:p>
    <w:p w:rsidR="006E30E2" w:rsidRPr="00345B86" w:rsidRDefault="006E30E2" w:rsidP="006E30E2">
      <w:pPr>
        <w:tabs>
          <w:tab w:val="left" w:pos="1134"/>
        </w:tabs>
        <w:spacing w:before="120" w:after="120" w:line="240" w:lineRule="auto"/>
        <w:jc w:val="center"/>
        <w:rPr>
          <w:rFonts w:cs="Arial"/>
          <w:b/>
          <w:szCs w:val="24"/>
        </w:rPr>
      </w:pPr>
      <w:bookmarkStart w:id="7" w:name="_Toc444075765"/>
      <w:r w:rsidRPr="00345B86">
        <w:rPr>
          <w:rFonts w:cs="Arial"/>
          <w:b/>
          <w:szCs w:val="24"/>
        </w:rPr>
        <w:t>GABINETE DO PREFEITO MUNICIPAL DE TIGRINHOS,</w:t>
      </w:r>
    </w:p>
    <w:p w:rsidR="006E30E2" w:rsidRPr="00345B86" w:rsidRDefault="006E30E2" w:rsidP="006E30E2">
      <w:pPr>
        <w:tabs>
          <w:tab w:val="left" w:pos="1134"/>
        </w:tabs>
        <w:spacing w:before="120" w:after="120" w:line="240" w:lineRule="auto"/>
        <w:jc w:val="center"/>
        <w:rPr>
          <w:rFonts w:cs="Arial"/>
          <w:b/>
          <w:szCs w:val="24"/>
        </w:rPr>
      </w:pPr>
      <w:r w:rsidRPr="00345B86">
        <w:rPr>
          <w:rFonts w:cs="Arial"/>
          <w:b/>
          <w:szCs w:val="24"/>
        </w:rPr>
        <w:t xml:space="preserve">ESTADO DE SANTA CATARINA, EM </w:t>
      </w:r>
      <w:r w:rsidR="002902C3">
        <w:rPr>
          <w:rFonts w:cs="Arial"/>
          <w:b/>
          <w:szCs w:val="24"/>
        </w:rPr>
        <w:t>28</w:t>
      </w:r>
      <w:r w:rsidRPr="00345B86">
        <w:rPr>
          <w:rFonts w:cs="Arial"/>
          <w:b/>
          <w:szCs w:val="24"/>
        </w:rPr>
        <w:t xml:space="preserve"> DE </w:t>
      </w:r>
      <w:r w:rsidR="00FF5DE9">
        <w:rPr>
          <w:rFonts w:cs="Arial"/>
          <w:b/>
          <w:szCs w:val="24"/>
        </w:rPr>
        <w:t>NOVEM</w:t>
      </w:r>
      <w:r>
        <w:rPr>
          <w:rFonts w:cs="Arial"/>
          <w:b/>
          <w:szCs w:val="24"/>
        </w:rPr>
        <w:t>BRO</w:t>
      </w:r>
      <w:r w:rsidRPr="00345B86">
        <w:rPr>
          <w:rFonts w:cs="Arial"/>
          <w:b/>
          <w:szCs w:val="24"/>
        </w:rPr>
        <w:t xml:space="preserve"> DE</w:t>
      </w:r>
      <w:r>
        <w:rPr>
          <w:rFonts w:cs="Arial"/>
          <w:b/>
          <w:szCs w:val="24"/>
        </w:rPr>
        <w:t xml:space="preserve"> </w:t>
      </w:r>
      <w:r w:rsidRPr="00345B86">
        <w:rPr>
          <w:rFonts w:cs="Arial"/>
          <w:b/>
          <w:szCs w:val="24"/>
        </w:rPr>
        <w:t>2016.</w:t>
      </w:r>
    </w:p>
    <w:p w:rsidR="006E30E2" w:rsidRPr="00345B86" w:rsidRDefault="006E30E2" w:rsidP="0055342F">
      <w:pPr>
        <w:pStyle w:val="Recuodecorpodetexto"/>
        <w:tabs>
          <w:tab w:val="left" w:pos="1134"/>
        </w:tabs>
        <w:spacing w:after="0" w:line="240" w:lineRule="auto"/>
        <w:ind w:left="1560"/>
        <w:jc w:val="center"/>
        <w:rPr>
          <w:rFonts w:cs="Arial"/>
          <w:b/>
        </w:rPr>
      </w:pPr>
    </w:p>
    <w:p w:rsidR="006E30E2" w:rsidRPr="00345B86" w:rsidRDefault="006E30E2" w:rsidP="0055342F">
      <w:pPr>
        <w:pStyle w:val="Recuodecorpodetexto"/>
        <w:tabs>
          <w:tab w:val="left" w:pos="1134"/>
        </w:tabs>
        <w:spacing w:after="0" w:line="240" w:lineRule="auto"/>
        <w:jc w:val="center"/>
        <w:rPr>
          <w:rFonts w:cs="Arial"/>
          <w:b/>
        </w:rPr>
      </w:pPr>
      <w:r w:rsidRPr="00345B86">
        <w:rPr>
          <w:rFonts w:cs="Arial"/>
          <w:b/>
        </w:rPr>
        <w:t>_______________________________________</w:t>
      </w:r>
    </w:p>
    <w:p w:rsidR="006E30E2" w:rsidRDefault="006E30E2" w:rsidP="0055342F">
      <w:pPr>
        <w:pStyle w:val="Recuodecorpodetexto"/>
        <w:tabs>
          <w:tab w:val="left" w:pos="1134"/>
        </w:tabs>
        <w:spacing w:after="0" w:line="240" w:lineRule="auto"/>
        <w:jc w:val="center"/>
        <w:rPr>
          <w:rFonts w:cs="Arial"/>
          <w:b/>
          <w:bCs/>
        </w:rPr>
      </w:pPr>
      <w:r w:rsidRPr="00345B86">
        <w:rPr>
          <w:rFonts w:cs="Arial"/>
          <w:b/>
          <w:bCs/>
        </w:rPr>
        <w:t>RUDIMAR FRANCISCO GUTH</w:t>
      </w:r>
    </w:p>
    <w:p w:rsidR="00D61D90" w:rsidRDefault="006E30E2" w:rsidP="0055342F">
      <w:pPr>
        <w:pStyle w:val="Recuodecorpodetexto"/>
        <w:tabs>
          <w:tab w:val="left" w:pos="1134"/>
        </w:tabs>
        <w:spacing w:after="0" w:line="240" w:lineRule="auto"/>
        <w:jc w:val="center"/>
      </w:pPr>
      <w:r w:rsidRPr="00345B86">
        <w:rPr>
          <w:rFonts w:cs="Arial"/>
          <w:b/>
          <w:bCs/>
        </w:rPr>
        <w:t>Prefeito Municipal</w:t>
      </w:r>
      <w:bookmarkEnd w:id="7"/>
    </w:p>
    <w:p w:rsidR="00D61D90" w:rsidRPr="00D61D90" w:rsidRDefault="00D61D90" w:rsidP="00D61D90">
      <w:pPr>
        <w:sectPr w:rsidR="00D61D90" w:rsidRPr="00D61D90" w:rsidSect="002902C3">
          <w:headerReference w:type="default" r:id="rId8"/>
          <w:pgSz w:w="11906" w:h="16838"/>
          <w:pgMar w:top="2694" w:right="1134" w:bottom="1134" w:left="1701" w:header="708" w:footer="708" w:gutter="0"/>
          <w:cols w:space="708"/>
          <w:docGrid w:linePitch="360"/>
        </w:sectPr>
      </w:pPr>
    </w:p>
    <w:p w:rsidR="00326F0A" w:rsidRPr="00326F0A" w:rsidRDefault="00326F0A" w:rsidP="00D61D90">
      <w:pPr>
        <w:pStyle w:val="Legenda"/>
        <w:keepNext/>
        <w:rPr>
          <w:b/>
          <w:sz w:val="24"/>
          <w:szCs w:val="24"/>
        </w:rPr>
      </w:pPr>
      <w:bookmarkStart w:id="8" w:name="_Toc444075766"/>
      <w:r w:rsidRPr="00326F0A">
        <w:rPr>
          <w:b/>
          <w:sz w:val="24"/>
          <w:szCs w:val="24"/>
        </w:rPr>
        <w:t>ANEXOS</w:t>
      </w:r>
    </w:p>
    <w:p w:rsidR="00D61D90" w:rsidRDefault="00D61D90" w:rsidP="00D61D90">
      <w:pPr>
        <w:pStyle w:val="Legenda"/>
        <w:keepNext/>
      </w:pPr>
      <w:r>
        <w:t xml:space="preserve">Anexo </w:t>
      </w:r>
      <w:r w:rsidR="00B306D1">
        <w:fldChar w:fldCharType="begin"/>
      </w:r>
      <w:r w:rsidR="004D3C71">
        <w:instrText xml:space="preserve"> SEQ Anexo \* ROMAN </w:instrText>
      </w:r>
      <w:r w:rsidR="00B306D1">
        <w:fldChar w:fldCharType="separate"/>
      </w:r>
      <w:r w:rsidR="00150751">
        <w:rPr>
          <w:noProof/>
        </w:rPr>
        <w:t>I</w:t>
      </w:r>
      <w:r w:rsidR="00B306D1">
        <w:rPr>
          <w:noProof/>
        </w:rPr>
        <w:fldChar w:fldCharType="end"/>
      </w:r>
      <w:r>
        <w:t xml:space="preserve"> – Mapa de</w:t>
      </w:r>
      <w:r w:rsidR="00A0005A">
        <w:t xml:space="preserve"> Hierarquia do Sistema Viário do Município de Tigrinhos</w:t>
      </w:r>
      <w:r>
        <w:t>.</w:t>
      </w:r>
      <w:bookmarkEnd w:id="8"/>
    </w:p>
    <w:p w:rsidR="00C31810" w:rsidRDefault="004C682D" w:rsidP="00C31810">
      <w:pPr>
        <w:spacing w:after="160" w:line="259" w:lineRule="auto"/>
        <w:jc w:val="center"/>
        <w:rPr>
          <w:rFonts w:cs="Arial"/>
          <w:noProof/>
          <w:lang w:eastAsia="pt-BR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>
            <wp:extent cx="11597423" cy="8201453"/>
            <wp:effectExtent l="0" t="0" r="444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Líder Engenharia\Projetos\Plano Diretor\Tigrinhos - SC\GIS\Mapas Finalizados\Tigrinhos_MacroMunicip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423" cy="820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C5" w:rsidRPr="00075A1A" w:rsidRDefault="00BE5EC5" w:rsidP="00BE5EC5">
      <w:pPr>
        <w:spacing w:after="160" w:line="259" w:lineRule="auto"/>
        <w:jc w:val="left"/>
        <w:rPr>
          <w:rFonts w:cs="Arial"/>
        </w:rPr>
        <w:sectPr w:rsidR="00BE5EC5" w:rsidRPr="00075A1A" w:rsidSect="00C31810">
          <w:pgSz w:w="23814" w:h="16840" w:orient="landscape"/>
          <w:pgMar w:top="1701" w:right="1134" w:bottom="1134" w:left="1701" w:header="709" w:footer="709" w:gutter="0"/>
          <w:cols w:space="708"/>
          <w:docGrid w:linePitch="360"/>
        </w:sectPr>
      </w:pPr>
    </w:p>
    <w:p w:rsidR="00C556D0" w:rsidRDefault="00C556D0" w:rsidP="00C556D0">
      <w:pPr>
        <w:pStyle w:val="Legenda"/>
        <w:keepNext/>
      </w:pPr>
      <w:bookmarkStart w:id="9" w:name="_Toc444075767"/>
      <w:r>
        <w:t xml:space="preserve">Anexo </w:t>
      </w:r>
      <w:r w:rsidR="00B306D1">
        <w:fldChar w:fldCharType="begin"/>
      </w:r>
      <w:r w:rsidR="004D3C71">
        <w:instrText xml:space="preserve"> SEQ Anexo \* ROMAN </w:instrText>
      </w:r>
      <w:r w:rsidR="00B306D1">
        <w:fldChar w:fldCharType="separate"/>
      </w:r>
      <w:r w:rsidR="00150751">
        <w:rPr>
          <w:noProof/>
        </w:rPr>
        <w:t>II</w:t>
      </w:r>
      <w:r w:rsidR="00B306D1">
        <w:rPr>
          <w:noProof/>
        </w:rPr>
        <w:fldChar w:fldCharType="end"/>
      </w:r>
      <w:r>
        <w:t xml:space="preserve"> – Diretrizes para o Dimensionamento Viário Urbano.</w:t>
      </w:r>
      <w:bookmarkEnd w:id="9"/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166"/>
        <w:gridCol w:w="1999"/>
        <w:gridCol w:w="2345"/>
        <w:gridCol w:w="1474"/>
        <w:gridCol w:w="1477"/>
        <w:gridCol w:w="2597"/>
        <w:gridCol w:w="2085"/>
      </w:tblGrid>
      <w:tr w:rsidR="00C556D0" w:rsidRPr="00214BA5" w:rsidTr="006E30E2">
        <w:trPr>
          <w:trHeight w:val="367"/>
        </w:trPr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Tipo de via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Rolamento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Estacionamento</w:t>
            </w:r>
          </w:p>
        </w:tc>
        <w:tc>
          <w:tcPr>
            <w:tcW w:w="10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Ciclovia </w:t>
            </w: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br w:type="textWrapping" w:clear="all"/>
              <w:t>(quando existir possibilidade de implantação)</w:t>
            </w:r>
          </w:p>
        </w:tc>
        <w:tc>
          <w:tcPr>
            <w:tcW w:w="9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Passeio Público</w:t>
            </w:r>
          </w:p>
        </w:tc>
        <w:tc>
          <w:tcPr>
            <w:tcW w:w="7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Largura mínima Total (m)</w:t>
            </w:r>
          </w:p>
        </w:tc>
      </w:tr>
      <w:tr w:rsidR="00C556D0" w:rsidRPr="00214BA5" w:rsidTr="006E30E2">
        <w:trPr>
          <w:trHeight w:val="367"/>
        </w:trPr>
        <w:tc>
          <w:tcPr>
            <w:tcW w:w="7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0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9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C556D0" w:rsidRPr="00214BA5" w:rsidTr="006E30E2">
        <w:trPr>
          <w:trHeight w:val="711"/>
        </w:trPr>
        <w:tc>
          <w:tcPr>
            <w:tcW w:w="7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Largura mínima (m)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Largura mínima (m)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Largura da faixa bidirecional (m)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556D0" w:rsidRPr="00214BA5" w:rsidRDefault="00C556D0" w:rsidP="006E30E2">
            <w:pPr>
              <w:spacing w:after="16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Largura da faixa un</w:t>
            </w: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idirecional (m)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Largura mínima (m)</w:t>
            </w:r>
          </w:p>
        </w:tc>
        <w:tc>
          <w:tcPr>
            <w:tcW w:w="7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C556D0" w:rsidRPr="00214BA5" w:rsidTr="006E30E2">
        <w:trPr>
          <w:trHeight w:val="600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Arterial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3,00</w:t>
            </w:r>
          </w:p>
        </w:tc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2,50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6D0" w:rsidRPr="00214BA5" w:rsidRDefault="00C556D0" w:rsidP="006E30E2">
            <w:pPr>
              <w:spacing w:after="16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1,50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3,00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020456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20</w:t>
            </w:r>
            <w:r w:rsidR="00C556D0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,00</w:t>
            </w:r>
          </w:p>
        </w:tc>
      </w:tr>
      <w:tr w:rsidR="00C556D0" w:rsidRPr="00214BA5" w:rsidTr="006E30E2">
        <w:trPr>
          <w:trHeight w:val="570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Coletora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3,0</w:t>
            </w: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2,50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3,00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6D0" w:rsidRPr="00214BA5" w:rsidRDefault="00C556D0" w:rsidP="006E30E2">
            <w:pPr>
              <w:spacing w:after="16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1,50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492F" w:rsidRPr="00214BA5" w:rsidRDefault="006E492F" w:rsidP="006E492F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2,50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16,00</w:t>
            </w:r>
          </w:p>
        </w:tc>
      </w:tr>
      <w:tr w:rsidR="00C556D0" w:rsidRPr="00214BA5" w:rsidTr="006E30E2">
        <w:trPr>
          <w:trHeight w:val="645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Local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3,00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2,50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2,00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12,00</w:t>
            </w:r>
          </w:p>
        </w:tc>
      </w:tr>
    </w:tbl>
    <w:p w:rsidR="00C556D0" w:rsidRDefault="00C556D0" w:rsidP="00C556D0">
      <w:pPr>
        <w:jc w:val="left"/>
        <w:rPr>
          <w:rFonts w:cs="Arial"/>
          <w:szCs w:val="24"/>
        </w:rPr>
      </w:pPr>
    </w:p>
    <w:p w:rsidR="00C556D0" w:rsidRDefault="00C556D0" w:rsidP="00C556D0">
      <w:pPr>
        <w:pStyle w:val="Legenda"/>
        <w:keepNext/>
      </w:pPr>
      <w:bookmarkStart w:id="10" w:name="_Toc444075768"/>
      <w:r>
        <w:t xml:space="preserve">Anexo </w:t>
      </w:r>
      <w:r w:rsidR="00B306D1">
        <w:fldChar w:fldCharType="begin"/>
      </w:r>
      <w:r w:rsidR="004D3C71">
        <w:instrText xml:space="preserve"> SEQ Anexo \* ROMAN </w:instrText>
      </w:r>
      <w:r w:rsidR="00B306D1">
        <w:fldChar w:fldCharType="separate"/>
      </w:r>
      <w:r w:rsidR="00150751">
        <w:rPr>
          <w:noProof/>
        </w:rPr>
        <w:t>III</w:t>
      </w:r>
      <w:r w:rsidR="00B306D1">
        <w:rPr>
          <w:noProof/>
        </w:rPr>
        <w:fldChar w:fldCharType="end"/>
      </w:r>
      <w:r>
        <w:t xml:space="preserve"> – Diretrizes para a Pavimentação Viária Urbana</w:t>
      </w:r>
      <w:bookmarkEnd w:id="10"/>
    </w:p>
    <w:tbl>
      <w:tblPr>
        <w:tblW w:w="4923" w:type="pct"/>
        <w:tblCellMar>
          <w:left w:w="70" w:type="dxa"/>
          <w:right w:w="70" w:type="dxa"/>
        </w:tblCellMar>
        <w:tblLook w:val="04A0"/>
      </w:tblPr>
      <w:tblGrid>
        <w:gridCol w:w="1483"/>
        <w:gridCol w:w="1017"/>
        <w:gridCol w:w="1189"/>
        <w:gridCol w:w="911"/>
        <w:gridCol w:w="1011"/>
        <w:gridCol w:w="1178"/>
        <w:gridCol w:w="916"/>
        <w:gridCol w:w="1011"/>
        <w:gridCol w:w="1184"/>
        <w:gridCol w:w="919"/>
        <w:gridCol w:w="1011"/>
        <w:gridCol w:w="1184"/>
        <w:gridCol w:w="911"/>
      </w:tblGrid>
      <w:tr w:rsidR="00C556D0" w:rsidRPr="00214BA5" w:rsidTr="006E30E2">
        <w:trPr>
          <w:trHeight w:val="263"/>
        </w:trPr>
        <w:tc>
          <w:tcPr>
            <w:tcW w:w="53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Vias</w:t>
            </w:r>
          </w:p>
        </w:tc>
        <w:tc>
          <w:tcPr>
            <w:tcW w:w="4467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Tipos de Pavimento</w:t>
            </w:r>
          </w:p>
        </w:tc>
      </w:tr>
      <w:tr w:rsidR="00C556D0" w:rsidRPr="00214BA5" w:rsidTr="006E30E2">
        <w:trPr>
          <w:trHeight w:val="415"/>
        </w:trPr>
        <w:tc>
          <w:tcPr>
            <w:tcW w:w="53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19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Asfalto</w:t>
            </w:r>
          </w:p>
        </w:tc>
        <w:tc>
          <w:tcPr>
            <w:tcW w:w="1115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Intertravado</w:t>
            </w:r>
          </w:p>
        </w:tc>
        <w:tc>
          <w:tcPr>
            <w:tcW w:w="1118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Paralelepípedo</w:t>
            </w:r>
          </w:p>
        </w:tc>
        <w:tc>
          <w:tcPr>
            <w:tcW w:w="1115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 xml:space="preserve">Pedra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Irregular</w:t>
            </w:r>
          </w:p>
        </w:tc>
      </w:tr>
      <w:tr w:rsidR="00C556D0" w:rsidRPr="00214BA5" w:rsidTr="006E30E2">
        <w:trPr>
          <w:trHeight w:val="406"/>
        </w:trPr>
        <w:tc>
          <w:tcPr>
            <w:tcW w:w="53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Permitido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Permissível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Proibido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Permitido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Permissível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Proibido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Permitido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Permissível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Proibido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Permitido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Permissível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Proibido</w:t>
            </w:r>
          </w:p>
        </w:tc>
      </w:tr>
      <w:tr w:rsidR="00C556D0" w:rsidRPr="00214BA5" w:rsidTr="006E30E2">
        <w:trPr>
          <w:trHeight w:val="427"/>
        </w:trPr>
        <w:tc>
          <w:tcPr>
            <w:tcW w:w="53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Arterial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</w:tr>
      <w:tr w:rsidR="00C556D0" w:rsidRPr="00214BA5" w:rsidTr="006E30E2">
        <w:trPr>
          <w:trHeight w:val="561"/>
        </w:trPr>
        <w:tc>
          <w:tcPr>
            <w:tcW w:w="53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Coletora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DC6160" w:rsidRDefault="00536EE5" w:rsidP="006E30E2">
            <w:pPr>
              <w:spacing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C556D0" w:rsidRPr="00214BA5" w:rsidTr="006E30E2">
        <w:trPr>
          <w:trHeight w:val="425"/>
        </w:trPr>
        <w:tc>
          <w:tcPr>
            <w:tcW w:w="53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Local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536EE5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DC6160" w:rsidRDefault="00536EE5" w:rsidP="006E30E2">
            <w:pPr>
              <w:spacing w:line="240" w:lineRule="auto"/>
              <w:jc w:val="center"/>
              <w:rPr>
                <w:rFonts w:eastAsia="Times New Roman" w:cs="Arial"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</w:tr>
      <w:tr w:rsidR="00C556D0" w:rsidRPr="00214BA5" w:rsidTr="006E30E2">
        <w:trPr>
          <w:trHeight w:val="417"/>
        </w:trPr>
        <w:tc>
          <w:tcPr>
            <w:tcW w:w="5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  <w:t>Ciclovia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56D0" w:rsidRPr="00214BA5" w:rsidRDefault="00C556D0" w:rsidP="006E30E2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214BA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pt-BR"/>
              </w:rPr>
              <w:t>X</w:t>
            </w:r>
          </w:p>
        </w:tc>
      </w:tr>
    </w:tbl>
    <w:p w:rsidR="00406791" w:rsidRDefault="00406791" w:rsidP="00C556D0">
      <w:pPr>
        <w:jc w:val="left"/>
        <w:rPr>
          <w:rFonts w:cs="Arial"/>
          <w:szCs w:val="24"/>
        </w:rPr>
      </w:pPr>
    </w:p>
    <w:p w:rsidR="00406791" w:rsidRDefault="00406791">
      <w:pPr>
        <w:spacing w:after="160" w:line="259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193612" w:rsidRDefault="00193612" w:rsidP="00406791">
      <w:pPr>
        <w:pStyle w:val="Legenda"/>
        <w:keepNext/>
      </w:pPr>
      <w:bookmarkStart w:id="11" w:name="_Toc444075769"/>
    </w:p>
    <w:p w:rsidR="00406791" w:rsidRDefault="00406791" w:rsidP="00406791">
      <w:pPr>
        <w:pStyle w:val="Legenda"/>
        <w:keepNext/>
      </w:pPr>
      <w:r>
        <w:t xml:space="preserve">Anexo </w:t>
      </w:r>
      <w:r w:rsidR="00B306D1">
        <w:fldChar w:fldCharType="begin"/>
      </w:r>
      <w:r>
        <w:instrText xml:space="preserve"> SEQ Anexo \* ROMAN </w:instrText>
      </w:r>
      <w:r w:rsidR="00B306D1">
        <w:fldChar w:fldCharType="separate"/>
      </w:r>
      <w:r w:rsidR="00150751">
        <w:rPr>
          <w:noProof/>
        </w:rPr>
        <w:t>IV</w:t>
      </w:r>
      <w:r w:rsidR="00B306D1">
        <w:rPr>
          <w:noProof/>
        </w:rPr>
        <w:fldChar w:fldCharType="end"/>
      </w:r>
      <w:r>
        <w:t xml:space="preserve"> – Croquis das Diretrizes para o Dimensionamento Viário Urbano.</w:t>
      </w:r>
      <w:bookmarkEnd w:id="11"/>
    </w:p>
    <w:p w:rsidR="0092131B" w:rsidRDefault="00A5452A" w:rsidP="00A5452A">
      <w:pPr>
        <w:spacing w:after="160" w:line="259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>
            <wp:extent cx="6788891" cy="3289465"/>
            <wp:effectExtent l="0" t="0" r="0" b="6350"/>
            <wp:docPr id="5" name="Imagem 5" descr="C:\Users\Matheus\Desktop\Sem títul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heus\Desktop\Sem título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9347" cy="329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1B" w:rsidRDefault="0092131B">
      <w:pPr>
        <w:spacing w:after="160" w:line="259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A5452A" w:rsidRDefault="00A5452A" w:rsidP="00A5452A">
      <w:pPr>
        <w:spacing w:after="160" w:line="259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>
            <wp:extent cx="8106992" cy="3348842"/>
            <wp:effectExtent l="0" t="0" r="8890" b="4445"/>
            <wp:docPr id="4" name="Imagem 4" descr="C:\Users\Matheus\Desktop\Sem títul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eus\Desktop\Sem título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1072" t="50299" r="7105" b="1243"/>
                    <a:stretch/>
                  </pic:blipFill>
                  <pic:spPr bwMode="auto">
                    <a:xfrm>
                      <a:off x="0" y="0"/>
                      <a:ext cx="8132046" cy="33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1B" w:rsidRDefault="0092131B">
      <w:pPr>
        <w:spacing w:after="160" w:line="259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406791" w:rsidRDefault="0092131B" w:rsidP="00A5452A">
      <w:pPr>
        <w:spacing w:after="160" w:line="259" w:lineRule="auto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>
            <wp:extent cx="8169910" cy="3028315"/>
            <wp:effectExtent l="0" t="0" r="2540" b="635"/>
            <wp:docPr id="7" name="Imagem 7" descr="C:\Users\Matheus\Desktop\Sem títul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heus\Desktop\Sem título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91" w:rsidRPr="00075A1A" w:rsidRDefault="00406791" w:rsidP="00C556D0">
      <w:pPr>
        <w:jc w:val="left"/>
        <w:rPr>
          <w:rFonts w:cs="Arial"/>
          <w:szCs w:val="24"/>
        </w:rPr>
      </w:pPr>
    </w:p>
    <w:p w:rsidR="00C556D0" w:rsidRPr="00075A1A" w:rsidRDefault="00C556D0" w:rsidP="00C556D0">
      <w:pPr>
        <w:jc w:val="center"/>
        <w:rPr>
          <w:rFonts w:cs="Arial"/>
          <w:szCs w:val="24"/>
        </w:rPr>
        <w:sectPr w:rsidR="00C556D0" w:rsidRPr="00075A1A" w:rsidSect="00214BA5">
          <w:pgSz w:w="16838" w:h="11906" w:orient="landscape"/>
          <w:pgMar w:top="1701" w:right="1134" w:bottom="1134" w:left="1701" w:header="708" w:footer="708" w:gutter="0"/>
          <w:cols w:space="708"/>
          <w:docGrid w:linePitch="360"/>
        </w:sectPr>
      </w:pPr>
    </w:p>
    <w:p w:rsidR="00193612" w:rsidRDefault="00193612" w:rsidP="00D61D90">
      <w:pPr>
        <w:pStyle w:val="Legenda"/>
        <w:keepNext/>
      </w:pPr>
      <w:bookmarkStart w:id="12" w:name="_Toc444075770"/>
    </w:p>
    <w:p w:rsidR="00193612" w:rsidRDefault="00193612" w:rsidP="00D61D90">
      <w:pPr>
        <w:pStyle w:val="Legenda"/>
        <w:keepNext/>
      </w:pPr>
    </w:p>
    <w:p w:rsidR="00D61D90" w:rsidRDefault="00D61D90" w:rsidP="00D61D90">
      <w:pPr>
        <w:pStyle w:val="Legenda"/>
        <w:keepNext/>
      </w:pPr>
      <w:r>
        <w:t xml:space="preserve">Anexo </w:t>
      </w:r>
      <w:r w:rsidR="00B306D1">
        <w:fldChar w:fldCharType="begin"/>
      </w:r>
      <w:r w:rsidR="004D3C71">
        <w:instrText xml:space="preserve"> SEQ Anexo \* ROMAN </w:instrText>
      </w:r>
      <w:r w:rsidR="00B306D1">
        <w:fldChar w:fldCharType="separate"/>
      </w:r>
      <w:r w:rsidR="00150751">
        <w:rPr>
          <w:noProof/>
        </w:rPr>
        <w:t>V</w:t>
      </w:r>
      <w:r w:rsidR="00B306D1">
        <w:rPr>
          <w:noProof/>
        </w:rPr>
        <w:fldChar w:fldCharType="end"/>
      </w:r>
      <w:r>
        <w:t xml:space="preserve"> </w:t>
      </w:r>
      <w:r w:rsidR="00B34679">
        <w:t>–</w:t>
      </w:r>
      <w:r>
        <w:t xml:space="preserve"> Classificaçã</w:t>
      </w:r>
      <w:r w:rsidR="00B34679">
        <w:t>o</w:t>
      </w:r>
      <w:r>
        <w:t xml:space="preserve"> das Vias Arteriais e Coletoras.</w:t>
      </w:r>
      <w:bookmarkEnd w:id="12"/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1577"/>
        <w:gridCol w:w="7634"/>
      </w:tblGrid>
      <w:tr w:rsidR="00CC717E" w:rsidRPr="005C6058" w:rsidTr="00D61D90">
        <w:trPr>
          <w:trHeight w:val="400"/>
          <w:jc w:val="center"/>
        </w:trPr>
        <w:tc>
          <w:tcPr>
            <w:tcW w:w="8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6677" w:rsidRPr="005C6058" w:rsidRDefault="00686677" w:rsidP="005C6058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18"/>
                <w:lang w:eastAsia="pt-BR"/>
              </w:rPr>
            </w:pPr>
            <w:r w:rsidRPr="005C6058">
              <w:rPr>
                <w:rFonts w:eastAsia="Times New Roman" w:cs="Arial"/>
                <w:color w:val="000000"/>
                <w:sz w:val="20"/>
                <w:szCs w:val="18"/>
                <w:lang w:eastAsia="pt-BR"/>
              </w:rPr>
              <w:t>Categoria</w:t>
            </w:r>
          </w:p>
        </w:tc>
        <w:tc>
          <w:tcPr>
            <w:tcW w:w="414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86677" w:rsidRPr="005C6058" w:rsidRDefault="00686677" w:rsidP="005C6058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18"/>
                <w:lang w:eastAsia="pt-BR"/>
              </w:rPr>
            </w:pPr>
            <w:r w:rsidRPr="005C6058">
              <w:rPr>
                <w:rFonts w:eastAsia="Times New Roman" w:cs="Arial"/>
                <w:color w:val="000000"/>
                <w:sz w:val="20"/>
                <w:szCs w:val="18"/>
                <w:lang w:eastAsia="pt-BR"/>
              </w:rPr>
              <w:t>Nome da Via</w:t>
            </w:r>
          </w:p>
        </w:tc>
      </w:tr>
      <w:tr w:rsidR="00D61D90" w:rsidRPr="005C6058" w:rsidTr="00D61D90">
        <w:trPr>
          <w:trHeight w:val="300"/>
          <w:jc w:val="center"/>
        </w:trPr>
        <w:tc>
          <w:tcPr>
            <w:tcW w:w="856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677" w:rsidRPr="00686677" w:rsidRDefault="00686677" w:rsidP="005C6058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18"/>
                <w:lang w:eastAsia="pt-BR"/>
              </w:rPr>
            </w:pPr>
            <w:r w:rsidRPr="00686677">
              <w:rPr>
                <w:rFonts w:eastAsia="Times New Roman" w:cs="Arial"/>
                <w:color w:val="000000"/>
                <w:szCs w:val="18"/>
                <w:lang w:eastAsia="pt-BR"/>
              </w:rPr>
              <w:t>Arterial</w:t>
            </w:r>
          </w:p>
        </w:tc>
        <w:tc>
          <w:tcPr>
            <w:tcW w:w="4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6677" w:rsidRPr="00686677" w:rsidRDefault="00686677" w:rsidP="00686677">
            <w:pPr>
              <w:spacing w:line="240" w:lineRule="auto"/>
              <w:jc w:val="left"/>
              <w:rPr>
                <w:rFonts w:eastAsia="Times New Roman" w:cs="Arial"/>
                <w:color w:val="000000"/>
                <w:szCs w:val="18"/>
                <w:lang w:eastAsia="pt-BR"/>
              </w:rPr>
            </w:pPr>
            <w:r w:rsidRPr="00686677">
              <w:rPr>
                <w:rFonts w:eastAsia="Times New Roman" w:cs="Arial"/>
                <w:color w:val="000000"/>
                <w:szCs w:val="18"/>
                <w:lang w:eastAsia="pt-BR"/>
              </w:rPr>
              <w:t>Avenida Santo Antônio</w:t>
            </w:r>
          </w:p>
        </w:tc>
      </w:tr>
      <w:tr w:rsidR="00D61D90" w:rsidRPr="005C6058" w:rsidTr="00D61D90">
        <w:trPr>
          <w:trHeight w:val="300"/>
          <w:jc w:val="center"/>
        </w:trPr>
        <w:tc>
          <w:tcPr>
            <w:tcW w:w="85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686677" w:rsidRPr="00686677" w:rsidRDefault="00686677" w:rsidP="005C6058">
            <w:pPr>
              <w:spacing w:line="240" w:lineRule="auto"/>
              <w:jc w:val="left"/>
              <w:rPr>
                <w:rFonts w:eastAsia="Times New Roman" w:cs="Arial"/>
                <w:color w:val="000000"/>
                <w:szCs w:val="18"/>
                <w:lang w:eastAsia="pt-BR"/>
              </w:rPr>
            </w:pPr>
          </w:p>
        </w:tc>
        <w:tc>
          <w:tcPr>
            <w:tcW w:w="4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677" w:rsidRPr="00686677" w:rsidRDefault="00686677" w:rsidP="005C6058">
            <w:pPr>
              <w:spacing w:line="240" w:lineRule="auto"/>
              <w:jc w:val="left"/>
              <w:rPr>
                <w:rFonts w:eastAsia="Times New Roman" w:cs="Arial"/>
                <w:color w:val="000000"/>
                <w:szCs w:val="18"/>
                <w:lang w:eastAsia="pt-BR"/>
              </w:rPr>
            </w:pPr>
            <w:r w:rsidRPr="00686677">
              <w:rPr>
                <w:rFonts w:eastAsia="Times New Roman" w:cs="Arial"/>
                <w:color w:val="000000"/>
                <w:szCs w:val="18"/>
                <w:lang w:eastAsia="pt-BR"/>
              </w:rPr>
              <w:t>Avenida Felipe Baczinski</w:t>
            </w:r>
          </w:p>
        </w:tc>
      </w:tr>
      <w:tr w:rsidR="00D61D90" w:rsidRPr="005C6058" w:rsidTr="00D61D90">
        <w:trPr>
          <w:trHeight w:val="300"/>
          <w:jc w:val="center"/>
        </w:trPr>
        <w:tc>
          <w:tcPr>
            <w:tcW w:w="85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6677" w:rsidRPr="00686677" w:rsidRDefault="00686677" w:rsidP="005C6058">
            <w:pPr>
              <w:spacing w:line="240" w:lineRule="auto"/>
              <w:jc w:val="left"/>
              <w:rPr>
                <w:rFonts w:eastAsia="Times New Roman" w:cs="Arial"/>
                <w:color w:val="000000"/>
                <w:szCs w:val="18"/>
                <w:lang w:eastAsia="pt-BR"/>
              </w:rPr>
            </w:pPr>
          </w:p>
        </w:tc>
        <w:tc>
          <w:tcPr>
            <w:tcW w:w="4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677" w:rsidRPr="00686677" w:rsidRDefault="00686677" w:rsidP="005C6058">
            <w:pPr>
              <w:spacing w:line="240" w:lineRule="auto"/>
              <w:jc w:val="left"/>
              <w:rPr>
                <w:rFonts w:eastAsia="Times New Roman" w:cs="Arial"/>
                <w:color w:val="000000"/>
                <w:szCs w:val="18"/>
                <w:lang w:eastAsia="pt-BR"/>
              </w:rPr>
            </w:pPr>
            <w:r w:rsidRPr="00686677">
              <w:rPr>
                <w:rFonts w:eastAsia="Times New Roman" w:cs="Arial"/>
                <w:color w:val="000000"/>
                <w:szCs w:val="18"/>
                <w:lang w:eastAsia="pt-BR"/>
              </w:rPr>
              <w:t xml:space="preserve">Rua </w:t>
            </w:r>
            <w:proofErr w:type="spellStart"/>
            <w:r w:rsidRPr="00686677">
              <w:rPr>
                <w:rFonts w:eastAsia="Times New Roman" w:cs="Arial"/>
                <w:color w:val="000000"/>
                <w:szCs w:val="18"/>
                <w:lang w:eastAsia="pt-BR"/>
              </w:rPr>
              <w:t>Alix</w:t>
            </w:r>
            <w:proofErr w:type="spellEnd"/>
            <w:r w:rsidRPr="00686677">
              <w:rPr>
                <w:rFonts w:eastAsia="Times New Roman" w:cs="Arial"/>
                <w:color w:val="000000"/>
                <w:szCs w:val="18"/>
                <w:lang w:eastAsia="pt-BR"/>
              </w:rPr>
              <w:t xml:space="preserve"> O. </w:t>
            </w:r>
            <w:proofErr w:type="spellStart"/>
            <w:r w:rsidRPr="00686677">
              <w:rPr>
                <w:rFonts w:eastAsia="Times New Roman" w:cs="Arial"/>
                <w:color w:val="000000"/>
                <w:szCs w:val="18"/>
                <w:lang w:eastAsia="pt-BR"/>
              </w:rPr>
              <w:t>Grunwaldt</w:t>
            </w:r>
            <w:proofErr w:type="spellEnd"/>
          </w:p>
        </w:tc>
      </w:tr>
      <w:tr w:rsidR="00D61D90" w:rsidRPr="005C6058" w:rsidTr="00D61D90">
        <w:trPr>
          <w:trHeight w:val="300"/>
          <w:jc w:val="center"/>
        </w:trPr>
        <w:tc>
          <w:tcPr>
            <w:tcW w:w="856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77" w:rsidRPr="00686677" w:rsidRDefault="00686677" w:rsidP="005C6058">
            <w:pPr>
              <w:spacing w:line="240" w:lineRule="auto"/>
              <w:jc w:val="left"/>
              <w:rPr>
                <w:rFonts w:eastAsia="Times New Roman" w:cs="Arial"/>
                <w:color w:val="000000"/>
                <w:szCs w:val="18"/>
                <w:lang w:eastAsia="pt-BR"/>
              </w:rPr>
            </w:pPr>
          </w:p>
        </w:tc>
        <w:tc>
          <w:tcPr>
            <w:tcW w:w="4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677" w:rsidRDefault="00686677" w:rsidP="005C6058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  <w:r w:rsidRPr="00686677">
              <w:rPr>
                <w:rFonts w:eastAsia="Times New Roman" w:cs="Arial"/>
                <w:color w:val="000000"/>
                <w:szCs w:val="18"/>
                <w:lang w:eastAsia="pt-BR"/>
              </w:rPr>
              <w:t>Avenida projetada</w:t>
            </w:r>
          </w:p>
        </w:tc>
      </w:tr>
      <w:tr w:rsidR="00CC717E" w:rsidRPr="005C6058" w:rsidTr="00D61D90">
        <w:trPr>
          <w:trHeight w:val="300"/>
          <w:jc w:val="center"/>
        </w:trPr>
        <w:tc>
          <w:tcPr>
            <w:tcW w:w="8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677" w:rsidRPr="00686677" w:rsidRDefault="00686677" w:rsidP="005C6058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18"/>
                <w:lang w:eastAsia="pt-BR"/>
              </w:rPr>
            </w:pPr>
            <w:r w:rsidRPr="00686677">
              <w:rPr>
                <w:rFonts w:eastAsia="Times New Roman" w:cs="Arial"/>
                <w:color w:val="000000"/>
                <w:szCs w:val="18"/>
                <w:lang w:eastAsia="pt-BR"/>
              </w:rPr>
              <w:t>Coletora</w:t>
            </w:r>
          </w:p>
        </w:tc>
        <w:tc>
          <w:tcPr>
            <w:tcW w:w="4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677" w:rsidRPr="00CC717E" w:rsidRDefault="00CC717E" w:rsidP="005C6058">
            <w:pPr>
              <w:spacing w:line="240" w:lineRule="auto"/>
              <w:jc w:val="left"/>
              <w:rPr>
                <w:rFonts w:eastAsia="Times New Roman" w:cs="Arial"/>
                <w:color w:val="000000"/>
                <w:szCs w:val="18"/>
                <w:lang w:eastAsia="pt-BR"/>
              </w:rPr>
            </w:pPr>
            <w:r w:rsidRPr="00CC717E">
              <w:rPr>
                <w:rFonts w:eastAsia="Times New Roman" w:cs="Arial"/>
                <w:color w:val="000000"/>
                <w:szCs w:val="18"/>
                <w:lang w:eastAsia="pt-BR"/>
              </w:rPr>
              <w:t>Avenida Santo Antônio</w:t>
            </w:r>
            <w:r>
              <w:rPr>
                <w:rFonts w:eastAsia="Times New Roman" w:cs="Arial"/>
                <w:color w:val="000000"/>
                <w:szCs w:val="18"/>
                <w:lang w:eastAsia="pt-BR"/>
              </w:rPr>
              <w:t xml:space="preserve"> – a partir do cruzamento com Avenida Felipe Baczinski em diante (sentido norte</w:t>
            </w:r>
            <w:r w:rsidR="00D61D90">
              <w:rPr>
                <w:rFonts w:eastAsia="Times New Roman" w:cs="Arial"/>
                <w:color w:val="000000"/>
                <w:szCs w:val="18"/>
                <w:lang w:eastAsia="pt-BR"/>
              </w:rPr>
              <w:t>)</w:t>
            </w:r>
          </w:p>
        </w:tc>
      </w:tr>
      <w:tr w:rsidR="00CC717E" w:rsidRPr="005C6058" w:rsidTr="00D61D90">
        <w:trPr>
          <w:trHeight w:val="300"/>
          <w:jc w:val="center"/>
        </w:trPr>
        <w:tc>
          <w:tcPr>
            <w:tcW w:w="8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86677" w:rsidRPr="005C6058" w:rsidRDefault="00686677" w:rsidP="005C6058">
            <w:pPr>
              <w:spacing w:line="240" w:lineRule="auto"/>
              <w:jc w:val="left"/>
              <w:rPr>
                <w:rFonts w:eastAsia="Times New Roman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4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6677" w:rsidRPr="00CC717E" w:rsidRDefault="00CC717E" w:rsidP="005C6058">
            <w:pPr>
              <w:spacing w:line="240" w:lineRule="auto"/>
              <w:jc w:val="left"/>
              <w:rPr>
                <w:rFonts w:eastAsia="Times New Roman" w:cs="Arial"/>
                <w:color w:val="000000"/>
                <w:szCs w:val="18"/>
                <w:lang w:eastAsia="pt-BR"/>
              </w:rPr>
            </w:pPr>
            <w:r w:rsidRPr="00CC717E">
              <w:rPr>
                <w:rFonts w:eastAsia="Times New Roman" w:cs="Arial"/>
                <w:color w:val="000000"/>
                <w:szCs w:val="18"/>
                <w:lang w:eastAsia="pt-BR"/>
              </w:rPr>
              <w:t>Rua sem denominação (da Escola no Tigre)</w:t>
            </w:r>
          </w:p>
        </w:tc>
      </w:tr>
    </w:tbl>
    <w:p w:rsidR="00311572" w:rsidRDefault="00311572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>
      <w:pPr>
        <w:spacing w:after="160" w:line="259" w:lineRule="auto"/>
        <w:jc w:val="left"/>
      </w:pPr>
    </w:p>
    <w:p w:rsidR="0004385A" w:rsidRDefault="0004385A" w:rsidP="00E16681">
      <w:pPr>
        <w:spacing w:line="240" w:lineRule="auto"/>
      </w:pPr>
    </w:p>
    <w:sectPr w:rsidR="0004385A" w:rsidSect="005C6058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681" w:rsidRDefault="00E16681" w:rsidP="00011D01">
      <w:pPr>
        <w:spacing w:line="240" w:lineRule="auto"/>
      </w:pPr>
      <w:r>
        <w:separator/>
      </w:r>
    </w:p>
  </w:endnote>
  <w:endnote w:type="continuationSeparator" w:id="0">
    <w:p w:rsidR="00E16681" w:rsidRDefault="00E16681" w:rsidP="00011D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 Bold">
    <w:altName w:val="Tahoma"/>
    <w:charset w:val="00"/>
    <w:family w:val="auto"/>
    <w:pitch w:val="variable"/>
    <w:sig w:usb0="00000001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681" w:rsidRDefault="00E16681" w:rsidP="00011D01">
      <w:pPr>
        <w:spacing w:line="240" w:lineRule="auto"/>
      </w:pPr>
      <w:r>
        <w:separator/>
      </w:r>
    </w:p>
  </w:footnote>
  <w:footnote w:type="continuationSeparator" w:id="0">
    <w:p w:rsidR="00E16681" w:rsidRDefault="00E16681" w:rsidP="00011D0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681" w:rsidRDefault="00E1668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5661B"/>
    <w:multiLevelType w:val="hybridMultilevel"/>
    <w:tmpl w:val="95F8F5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7BF8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611602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0A40F95"/>
    <w:multiLevelType w:val="hybridMultilevel"/>
    <w:tmpl w:val="D4E03B30"/>
    <w:lvl w:ilvl="0" w:tplc="F0FA2C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E052C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7B24DC8"/>
    <w:multiLevelType w:val="hybridMultilevel"/>
    <w:tmpl w:val="82242E1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AA5E0C"/>
    <w:multiLevelType w:val="hybridMultilevel"/>
    <w:tmpl w:val="82242E1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2793"/>
    <w:multiLevelType w:val="hybridMultilevel"/>
    <w:tmpl w:val="16B8E6BC"/>
    <w:lvl w:ilvl="0" w:tplc="396C38A6">
      <w:start w:val="1"/>
      <w:numFmt w:val="decimal"/>
      <w:lvlText w:val="Art. %1."/>
      <w:lvlJc w:val="left"/>
      <w:pPr>
        <w:ind w:left="928" w:hanging="360"/>
      </w:pPr>
      <w:rPr>
        <w:rFonts w:ascii="Arial" w:hAnsi="Arial" w:cs="Arial" w:hint="default"/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16874"/>
    <w:multiLevelType w:val="hybridMultilevel"/>
    <w:tmpl w:val="548CEA5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E0115"/>
    <w:multiLevelType w:val="hybridMultilevel"/>
    <w:tmpl w:val="7B1418CA"/>
    <w:lvl w:ilvl="0" w:tplc="5FD265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240F1D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3EF34FB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75C2528"/>
    <w:multiLevelType w:val="hybridMultilevel"/>
    <w:tmpl w:val="666C9938"/>
    <w:lvl w:ilvl="0" w:tplc="40CC2F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AA5E87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7E77D11"/>
    <w:multiLevelType w:val="hybridMultilevel"/>
    <w:tmpl w:val="8CA6681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1161E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CC49A6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C85BEA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9E377DF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FD6291"/>
    <w:multiLevelType w:val="hybridMultilevel"/>
    <w:tmpl w:val="548CEA5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40CD5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B843E1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46128B"/>
    <w:multiLevelType w:val="multilevel"/>
    <w:tmpl w:val="72BE4CDC"/>
    <w:lvl w:ilvl="0">
      <w:start w:val="1"/>
      <w:numFmt w:val="decimalZero"/>
      <w:lvlText w:val="Art. %1. "/>
      <w:lvlJc w:val="left"/>
      <w:pPr>
        <w:ind w:left="1191" w:hanging="1191"/>
      </w:pPr>
      <w:rPr>
        <w:rFonts w:ascii="Times New Roman" w:hAnsi="Times New Roman"/>
        <w:b w:val="0"/>
        <w:bCs w:val="0"/>
        <w:i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Zero"/>
      <w:isLgl/>
      <w:lvlText w:val="Seção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ascii="Times New Roman" w:hAnsi="Times New Roman" w:hint="default"/>
        <w:b w:val="0"/>
        <w:i w:val="0"/>
        <w:color w:val="auto"/>
        <w:sz w:val="24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3">
    <w:nsid w:val="47AC5651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80A68AC"/>
    <w:multiLevelType w:val="hybridMultilevel"/>
    <w:tmpl w:val="2634EF3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E544A6"/>
    <w:multiLevelType w:val="hybridMultilevel"/>
    <w:tmpl w:val="641CFF3A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ED2269E"/>
    <w:multiLevelType w:val="multilevel"/>
    <w:tmpl w:val="5F384E00"/>
    <w:lvl w:ilvl="0">
      <w:start w:val="1"/>
      <w:numFmt w:val="decimal"/>
      <w:pStyle w:val="Artigo"/>
      <w:lvlText w:val="Art. %1º"/>
      <w:lvlJc w:val="left"/>
      <w:pPr>
        <w:tabs>
          <w:tab w:val="num" w:pos="1134"/>
        </w:tabs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sz w:val="22"/>
        <w:szCs w:val="22"/>
        <w:vertAlign w:val="baseline"/>
      </w:rPr>
    </w:lvl>
    <w:lvl w:ilvl="1">
      <w:start w:val="10"/>
      <w:numFmt w:val="decimal"/>
      <w:pStyle w:val="Artigo10"/>
      <w:lvlText w:val="Art. %2"/>
      <w:lvlJc w:val="left"/>
      <w:pPr>
        <w:tabs>
          <w:tab w:val="num" w:pos="1134"/>
        </w:tabs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szCs w:val="22"/>
        <w:vertAlign w:val="baseline"/>
      </w:rPr>
    </w:lvl>
    <w:lvl w:ilvl="2">
      <w:start w:val="1"/>
      <w:numFmt w:val="decimal"/>
      <w:pStyle w:val="Pragrafos"/>
      <w:lvlText w:val="§ %3º"/>
      <w:lvlJc w:val="left"/>
      <w:pPr>
        <w:tabs>
          <w:tab w:val="num" w:pos="567"/>
        </w:tabs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3">
      <w:start w:val="1"/>
      <w:numFmt w:val="upperRoman"/>
      <w:pStyle w:val="Inciso"/>
      <w:lvlText w:val="%4 -"/>
      <w:lvlJc w:val="left"/>
      <w:pPr>
        <w:tabs>
          <w:tab w:val="num" w:pos="-31680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Letter"/>
      <w:pStyle w:val="Alnea"/>
      <w:lvlText w:val="%5)"/>
      <w:lvlJc w:val="left"/>
      <w:pPr>
        <w:tabs>
          <w:tab w:val="num" w:pos="-29648"/>
        </w:tabs>
        <w:ind w:left="3970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lvlText w:val="%1.%2.%3.%4.%5.%6."/>
      <w:lvlJc w:val="left"/>
      <w:pPr>
        <w:tabs>
          <w:tab w:val="num" w:pos="-29014"/>
        </w:tabs>
        <w:ind w:left="-305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8294"/>
        </w:tabs>
        <w:ind w:left="-300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7574"/>
        </w:tabs>
        <w:ind w:left="-29590" w:hanging="1224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-26494"/>
        </w:tabs>
        <w:ind w:left="-29014" w:hanging="1440"/>
      </w:pPr>
      <w:rPr>
        <w:rFonts w:hint="default"/>
      </w:rPr>
    </w:lvl>
  </w:abstractNum>
  <w:abstractNum w:abstractNumId="27">
    <w:nsid w:val="56722490"/>
    <w:multiLevelType w:val="hybridMultilevel"/>
    <w:tmpl w:val="B74EA1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C32F3E"/>
    <w:multiLevelType w:val="hybridMultilevel"/>
    <w:tmpl w:val="3788CD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2A09C1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5E1A466B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185190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3D60E8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4443267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35417"/>
    <w:multiLevelType w:val="hybridMultilevel"/>
    <w:tmpl w:val="548CEA5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6"/>
  </w:num>
  <w:num w:numId="3">
    <w:abstractNumId w:val="21"/>
  </w:num>
  <w:num w:numId="4">
    <w:abstractNumId w:val="33"/>
  </w:num>
  <w:num w:numId="5">
    <w:abstractNumId w:val="25"/>
  </w:num>
  <w:num w:numId="6">
    <w:abstractNumId w:val="15"/>
  </w:num>
  <w:num w:numId="7">
    <w:abstractNumId w:val="24"/>
  </w:num>
  <w:num w:numId="8">
    <w:abstractNumId w:val="34"/>
  </w:num>
  <w:num w:numId="9">
    <w:abstractNumId w:val="19"/>
  </w:num>
  <w:num w:numId="10">
    <w:abstractNumId w:val="0"/>
  </w:num>
  <w:num w:numId="11">
    <w:abstractNumId w:val="23"/>
  </w:num>
  <w:num w:numId="12">
    <w:abstractNumId w:val="18"/>
  </w:num>
  <w:num w:numId="13">
    <w:abstractNumId w:val="16"/>
  </w:num>
  <w:num w:numId="14">
    <w:abstractNumId w:val="28"/>
  </w:num>
  <w:num w:numId="15">
    <w:abstractNumId w:val="27"/>
  </w:num>
  <w:num w:numId="16">
    <w:abstractNumId w:val="14"/>
  </w:num>
  <w:num w:numId="17">
    <w:abstractNumId w:val="5"/>
  </w:num>
  <w:num w:numId="18">
    <w:abstractNumId w:val="6"/>
  </w:num>
  <w:num w:numId="19">
    <w:abstractNumId w:val="8"/>
  </w:num>
  <w:num w:numId="20">
    <w:abstractNumId w:val="4"/>
  </w:num>
  <w:num w:numId="21">
    <w:abstractNumId w:val="2"/>
  </w:num>
  <w:num w:numId="22">
    <w:abstractNumId w:val="32"/>
  </w:num>
  <w:num w:numId="23">
    <w:abstractNumId w:val="17"/>
  </w:num>
  <w:num w:numId="24">
    <w:abstractNumId w:val="9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30"/>
  </w:num>
  <w:num w:numId="28">
    <w:abstractNumId w:val="13"/>
  </w:num>
  <w:num w:numId="29">
    <w:abstractNumId w:val="10"/>
  </w:num>
  <w:num w:numId="30">
    <w:abstractNumId w:val="1"/>
  </w:num>
  <w:num w:numId="31">
    <w:abstractNumId w:val="12"/>
  </w:num>
  <w:num w:numId="32">
    <w:abstractNumId w:val="20"/>
  </w:num>
  <w:num w:numId="33">
    <w:abstractNumId w:val="3"/>
  </w:num>
  <w:num w:numId="34">
    <w:abstractNumId w:val="31"/>
  </w:num>
  <w:num w:numId="35">
    <w:abstractNumId w:val="11"/>
  </w:num>
  <w:num w:numId="36">
    <w:abstractNumId w:val="29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hyphenationZone w:val="425"/>
  <w:characterSpacingControl w:val="doNotCompress"/>
  <w:savePreviewPicture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AD0EE9"/>
    <w:rsid w:val="00003DA7"/>
    <w:rsid w:val="00004991"/>
    <w:rsid w:val="00007F3E"/>
    <w:rsid w:val="00011D01"/>
    <w:rsid w:val="00020456"/>
    <w:rsid w:val="000302B6"/>
    <w:rsid w:val="00033ED8"/>
    <w:rsid w:val="0004385A"/>
    <w:rsid w:val="00045B5E"/>
    <w:rsid w:val="00053CC3"/>
    <w:rsid w:val="00066D2D"/>
    <w:rsid w:val="00072630"/>
    <w:rsid w:val="00075A1A"/>
    <w:rsid w:val="00075D93"/>
    <w:rsid w:val="000804C4"/>
    <w:rsid w:val="00082606"/>
    <w:rsid w:val="00086158"/>
    <w:rsid w:val="000A1DFC"/>
    <w:rsid w:val="000A4864"/>
    <w:rsid w:val="000B0B7D"/>
    <w:rsid w:val="000B40A1"/>
    <w:rsid w:val="000C0097"/>
    <w:rsid w:val="000C0AD5"/>
    <w:rsid w:val="000D2279"/>
    <w:rsid w:val="000D6A7A"/>
    <w:rsid w:val="000F5334"/>
    <w:rsid w:val="000F7082"/>
    <w:rsid w:val="00103182"/>
    <w:rsid w:val="00115FE7"/>
    <w:rsid w:val="00137309"/>
    <w:rsid w:val="00141C3F"/>
    <w:rsid w:val="001456AE"/>
    <w:rsid w:val="00145A5E"/>
    <w:rsid w:val="00150751"/>
    <w:rsid w:val="001528F5"/>
    <w:rsid w:val="00175F2B"/>
    <w:rsid w:val="00182A05"/>
    <w:rsid w:val="00183C16"/>
    <w:rsid w:val="00191FBD"/>
    <w:rsid w:val="00193612"/>
    <w:rsid w:val="00193D4E"/>
    <w:rsid w:val="001950CA"/>
    <w:rsid w:val="0019533F"/>
    <w:rsid w:val="001B6458"/>
    <w:rsid w:val="001C4551"/>
    <w:rsid w:val="001C6547"/>
    <w:rsid w:val="001E72C6"/>
    <w:rsid w:val="001E7D5A"/>
    <w:rsid w:val="001F1F7F"/>
    <w:rsid w:val="001F4131"/>
    <w:rsid w:val="0020555A"/>
    <w:rsid w:val="00214BA5"/>
    <w:rsid w:val="0022448D"/>
    <w:rsid w:val="002249C9"/>
    <w:rsid w:val="00225354"/>
    <w:rsid w:val="002265EC"/>
    <w:rsid w:val="00231464"/>
    <w:rsid w:val="00236B52"/>
    <w:rsid w:val="002733D0"/>
    <w:rsid w:val="002814FB"/>
    <w:rsid w:val="002902C3"/>
    <w:rsid w:val="002956A6"/>
    <w:rsid w:val="00296788"/>
    <w:rsid w:val="0029785A"/>
    <w:rsid w:val="00297EBC"/>
    <w:rsid w:val="002B04C8"/>
    <w:rsid w:val="002B3202"/>
    <w:rsid w:val="002B5D4A"/>
    <w:rsid w:val="002E07AB"/>
    <w:rsid w:val="002E0F65"/>
    <w:rsid w:val="002F32E6"/>
    <w:rsid w:val="00301227"/>
    <w:rsid w:val="00311572"/>
    <w:rsid w:val="00314746"/>
    <w:rsid w:val="00316036"/>
    <w:rsid w:val="00326F0A"/>
    <w:rsid w:val="00341F94"/>
    <w:rsid w:val="003807C0"/>
    <w:rsid w:val="00381BDE"/>
    <w:rsid w:val="00394C62"/>
    <w:rsid w:val="003A34DA"/>
    <w:rsid w:val="003A41C4"/>
    <w:rsid w:val="003A4CE4"/>
    <w:rsid w:val="003B12CB"/>
    <w:rsid w:val="003B1AEB"/>
    <w:rsid w:val="003B2C6C"/>
    <w:rsid w:val="003D1AA2"/>
    <w:rsid w:val="003F64AA"/>
    <w:rsid w:val="00406791"/>
    <w:rsid w:val="004164B3"/>
    <w:rsid w:val="00423AA1"/>
    <w:rsid w:val="0044409F"/>
    <w:rsid w:val="00472087"/>
    <w:rsid w:val="004721BC"/>
    <w:rsid w:val="00475CD3"/>
    <w:rsid w:val="00480CD9"/>
    <w:rsid w:val="0048643C"/>
    <w:rsid w:val="004A48D8"/>
    <w:rsid w:val="004B6E01"/>
    <w:rsid w:val="004C682D"/>
    <w:rsid w:val="004C7CE6"/>
    <w:rsid w:val="004D3C71"/>
    <w:rsid w:val="004D737D"/>
    <w:rsid w:val="004F48BB"/>
    <w:rsid w:val="00527485"/>
    <w:rsid w:val="005336C5"/>
    <w:rsid w:val="00536EE5"/>
    <w:rsid w:val="005428BA"/>
    <w:rsid w:val="0055342F"/>
    <w:rsid w:val="00572D96"/>
    <w:rsid w:val="00587661"/>
    <w:rsid w:val="00593103"/>
    <w:rsid w:val="0059516F"/>
    <w:rsid w:val="005A01B0"/>
    <w:rsid w:val="005A19B7"/>
    <w:rsid w:val="005A3AB9"/>
    <w:rsid w:val="005A7651"/>
    <w:rsid w:val="005B693D"/>
    <w:rsid w:val="005C0F6B"/>
    <w:rsid w:val="005C6058"/>
    <w:rsid w:val="005E4331"/>
    <w:rsid w:val="005F79B7"/>
    <w:rsid w:val="00631081"/>
    <w:rsid w:val="00633875"/>
    <w:rsid w:val="00637778"/>
    <w:rsid w:val="006414F7"/>
    <w:rsid w:val="00646141"/>
    <w:rsid w:val="00663D0E"/>
    <w:rsid w:val="0067117A"/>
    <w:rsid w:val="00686677"/>
    <w:rsid w:val="006A5B98"/>
    <w:rsid w:val="006B406E"/>
    <w:rsid w:val="006C458C"/>
    <w:rsid w:val="006C6236"/>
    <w:rsid w:val="006D7825"/>
    <w:rsid w:val="006E30E2"/>
    <w:rsid w:val="006E492F"/>
    <w:rsid w:val="006E69E5"/>
    <w:rsid w:val="006F4173"/>
    <w:rsid w:val="006F6057"/>
    <w:rsid w:val="0070560A"/>
    <w:rsid w:val="0072400C"/>
    <w:rsid w:val="00725AB1"/>
    <w:rsid w:val="00734D66"/>
    <w:rsid w:val="007357B0"/>
    <w:rsid w:val="00743F20"/>
    <w:rsid w:val="00760C0A"/>
    <w:rsid w:val="007673DC"/>
    <w:rsid w:val="00772DE0"/>
    <w:rsid w:val="007816D4"/>
    <w:rsid w:val="007B1C96"/>
    <w:rsid w:val="007C767E"/>
    <w:rsid w:val="007E038E"/>
    <w:rsid w:val="008009BB"/>
    <w:rsid w:val="008032F8"/>
    <w:rsid w:val="00804B44"/>
    <w:rsid w:val="00826AD0"/>
    <w:rsid w:val="00833E88"/>
    <w:rsid w:val="0085028F"/>
    <w:rsid w:val="00856861"/>
    <w:rsid w:val="00856FAE"/>
    <w:rsid w:val="00871880"/>
    <w:rsid w:val="00884500"/>
    <w:rsid w:val="008A1169"/>
    <w:rsid w:val="008A7037"/>
    <w:rsid w:val="008B5261"/>
    <w:rsid w:val="008C5B0D"/>
    <w:rsid w:val="008D6D12"/>
    <w:rsid w:val="008E337B"/>
    <w:rsid w:val="008F0F6D"/>
    <w:rsid w:val="008F4ECE"/>
    <w:rsid w:val="00901261"/>
    <w:rsid w:val="00906877"/>
    <w:rsid w:val="0092131B"/>
    <w:rsid w:val="00922581"/>
    <w:rsid w:val="0093155E"/>
    <w:rsid w:val="00964B14"/>
    <w:rsid w:val="00974330"/>
    <w:rsid w:val="00975A53"/>
    <w:rsid w:val="009875FC"/>
    <w:rsid w:val="009A4341"/>
    <w:rsid w:val="009C4058"/>
    <w:rsid w:val="009D4D5D"/>
    <w:rsid w:val="009D6295"/>
    <w:rsid w:val="009E21F4"/>
    <w:rsid w:val="009E370E"/>
    <w:rsid w:val="00A0005A"/>
    <w:rsid w:val="00A11D51"/>
    <w:rsid w:val="00A17330"/>
    <w:rsid w:val="00A23457"/>
    <w:rsid w:val="00A51635"/>
    <w:rsid w:val="00A54260"/>
    <w:rsid w:val="00A5452A"/>
    <w:rsid w:val="00A66E5A"/>
    <w:rsid w:val="00A767E0"/>
    <w:rsid w:val="00A8264C"/>
    <w:rsid w:val="00AA1598"/>
    <w:rsid w:val="00AB3333"/>
    <w:rsid w:val="00AB6203"/>
    <w:rsid w:val="00AC3F59"/>
    <w:rsid w:val="00AD0EE9"/>
    <w:rsid w:val="00AF29D5"/>
    <w:rsid w:val="00AF5991"/>
    <w:rsid w:val="00B02B3B"/>
    <w:rsid w:val="00B27CEF"/>
    <w:rsid w:val="00B306D1"/>
    <w:rsid w:val="00B34679"/>
    <w:rsid w:val="00B4067D"/>
    <w:rsid w:val="00B46507"/>
    <w:rsid w:val="00B70ECB"/>
    <w:rsid w:val="00B91194"/>
    <w:rsid w:val="00B9628F"/>
    <w:rsid w:val="00BB00CF"/>
    <w:rsid w:val="00BB65B0"/>
    <w:rsid w:val="00BC2726"/>
    <w:rsid w:val="00BD63FE"/>
    <w:rsid w:val="00BE5EC5"/>
    <w:rsid w:val="00BF34EA"/>
    <w:rsid w:val="00C00ACD"/>
    <w:rsid w:val="00C0225C"/>
    <w:rsid w:val="00C17F93"/>
    <w:rsid w:val="00C21BA3"/>
    <w:rsid w:val="00C31810"/>
    <w:rsid w:val="00C46A89"/>
    <w:rsid w:val="00C53FCA"/>
    <w:rsid w:val="00C556D0"/>
    <w:rsid w:val="00C75E09"/>
    <w:rsid w:val="00C8048B"/>
    <w:rsid w:val="00C959CF"/>
    <w:rsid w:val="00CC717E"/>
    <w:rsid w:val="00CD034F"/>
    <w:rsid w:val="00CD09DC"/>
    <w:rsid w:val="00CD60DE"/>
    <w:rsid w:val="00CE2FE8"/>
    <w:rsid w:val="00CE4FA8"/>
    <w:rsid w:val="00CF1248"/>
    <w:rsid w:val="00D26950"/>
    <w:rsid w:val="00D341ED"/>
    <w:rsid w:val="00D34AC8"/>
    <w:rsid w:val="00D406F0"/>
    <w:rsid w:val="00D61D90"/>
    <w:rsid w:val="00D72CC4"/>
    <w:rsid w:val="00D779C8"/>
    <w:rsid w:val="00D8176B"/>
    <w:rsid w:val="00DA4354"/>
    <w:rsid w:val="00DB321E"/>
    <w:rsid w:val="00DB3A1C"/>
    <w:rsid w:val="00DB5645"/>
    <w:rsid w:val="00DC5219"/>
    <w:rsid w:val="00DC6160"/>
    <w:rsid w:val="00E01F0B"/>
    <w:rsid w:val="00E02F3C"/>
    <w:rsid w:val="00E02FDF"/>
    <w:rsid w:val="00E12E6F"/>
    <w:rsid w:val="00E16681"/>
    <w:rsid w:val="00E22A6C"/>
    <w:rsid w:val="00E44532"/>
    <w:rsid w:val="00E673D6"/>
    <w:rsid w:val="00E7397C"/>
    <w:rsid w:val="00E76D30"/>
    <w:rsid w:val="00E95EBC"/>
    <w:rsid w:val="00EA05B0"/>
    <w:rsid w:val="00EC3D13"/>
    <w:rsid w:val="00EC42AF"/>
    <w:rsid w:val="00EC5DBA"/>
    <w:rsid w:val="00EC641A"/>
    <w:rsid w:val="00ED5366"/>
    <w:rsid w:val="00EE3310"/>
    <w:rsid w:val="00EF554D"/>
    <w:rsid w:val="00EF616C"/>
    <w:rsid w:val="00F0127F"/>
    <w:rsid w:val="00F03D0F"/>
    <w:rsid w:val="00F200B2"/>
    <w:rsid w:val="00F25C94"/>
    <w:rsid w:val="00F30070"/>
    <w:rsid w:val="00F314F0"/>
    <w:rsid w:val="00F31E49"/>
    <w:rsid w:val="00F32AD2"/>
    <w:rsid w:val="00F665AE"/>
    <w:rsid w:val="00F86153"/>
    <w:rsid w:val="00FC1BA9"/>
    <w:rsid w:val="00FC6851"/>
    <w:rsid w:val="00FD6803"/>
    <w:rsid w:val="00FF5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AB1"/>
    <w:pPr>
      <w:spacing w:after="0" w:line="360" w:lineRule="auto"/>
      <w:jc w:val="both"/>
    </w:pPr>
    <w:rPr>
      <w:rFonts w:ascii="Arial" w:hAnsi="Arial"/>
      <w:sz w:val="24"/>
    </w:rPr>
  </w:style>
  <w:style w:type="paragraph" w:styleId="Ttulo1">
    <w:name w:val="heading 1"/>
    <w:aliases w:val="Capítulo"/>
    <w:basedOn w:val="Normal"/>
    <w:next w:val="Normal"/>
    <w:link w:val="Ttulo1Char"/>
    <w:qFormat/>
    <w:rsid w:val="00B02B3B"/>
    <w:pPr>
      <w:keepNext/>
      <w:keepLines/>
      <w:jc w:val="center"/>
      <w:outlineLvl w:val="0"/>
    </w:pPr>
    <w:rPr>
      <w:rFonts w:eastAsiaTheme="majorEastAsia" w:cstheme="majorBidi"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673DC"/>
    <w:pPr>
      <w:keepNext/>
      <w:keepLines/>
      <w:jc w:val="center"/>
      <w:outlineLvl w:val="1"/>
    </w:pPr>
    <w:rPr>
      <w:rFonts w:eastAsiaTheme="majorEastAsia" w:cstheme="majorBidi"/>
      <w:cap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74330"/>
    <w:pPr>
      <w:keepNext/>
      <w:keepLines/>
      <w:jc w:val="center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D6A7A"/>
    <w:pPr>
      <w:keepNext/>
      <w:keepLines/>
      <w:spacing w:before="40" w:line="259" w:lineRule="auto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D6A7A"/>
    <w:pPr>
      <w:keepNext/>
      <w:keepLines/>
      <w:spacing w:before="40" w:line="259" w:lineRule="auto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D6A7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D6A7A"/>
    <w:pPr>
      <w:keepNext/>
      <w:keepLines/>
      <w:spacing w:before="40" w:line="259" w:lineRule="auto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D6A7A"/>
    <w:pPr>
      <w:keepNext/>
      <w:keepLines/>
      <w:spacing w:before="40" w:line="259" w:lineRule="auto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0D6A7A"/>
    <w:pPr>
      <w:keepNext/>
      <w:keepLines/>
      <w:spacing w:before="40" w:line="259" w:lineRule="auto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Capítulo Char"/>
    <w:basedOn w:val="Fontepargpadro"/>
    <w:link w:val="Ttulo1"/>
    <w:rsid w:val="00B02B3B"/>
    <w:rPr>
      <w:rFonts w:ascii="Times New Roman" w:eastAsiaTheme="majorEastAsia" w:hAnsi="Times New Roman" w:cstheme="majorBidi"/>
      <w:caps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673DC"/>
    <w:rPr>
      <w:rFonts w:ascii="Arial" w:eastAsiaTheme="majorEastAsia" w:hAnsi="Arial" w:cstheme="majorBidi"/>
      <w:cap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974330"/>
    <w:rPr>
      <w:rFonts w:ascii="Times New Roman" w:eastAsiaTheme="majorEastAsia" w:hAnsi="Times New Roman" w:cstheme="majorBidi"/>
      <w:b/>
      <w:sz w:val="24"/>
      <w:szCs w:val="24"/>
    </w:rPr>
  </w:style>
  <w:style w:type="paragraph" w:styleId="PargrafodaLista">
    <w:name w:val="List Paragraph"/>
    <w:basedOn w:val="Normal"/>
    <w:uiPriority w:val="34"/>
    <w:qFormat/>
    <w:rsid w:val="00075A1A"/>
    <w:pPr>
      <w:ind w:left="720"/>
      <w:contextualSpacing/>
    </w:pPr>
  </w:style>
  <w:style w:type="paragraph" w:customStyle="1" w:styleId="Artigo">
    <w:name w:val="Artigo"/>
    <w:basedOn w:val="Normal"/>
    <w:rsid w:val="00906877"/>
    <w:pPr>
      <w:numPr>
        <w:numId w:val="2"/>
      </w:numPr>
      <w:spacing w:before="120" w:after="120" w:line="240" w:lineRule="auto"/>
      <w:outlineLvl w:val="0"/>
    </w:pPr>
    <w:rPr>
      <w:rFonts w:ascii="Verdana" w:eastAsia="Times New Roman" w:hAnsi="Verdana" w:cs="Times New Roman"/>
      <w:sz w:val="20"/>
      <w:szCs w:val="24"/>
      <w:lang w:eastAsia="pt-BR"/>
    </w:rPr>
  </w:style>
  <w:style w:type="paragraph" w:customStyle="1" w:styleId="Artigo10">
    <w:name w:val="Artigo 10."/>
    <w:basedOn w:val="Normal"/>
    <w:rsid w:val="00906877"/>
    <w:pPr>
      <w:numPr>
        <w:ilvl w:val="1"/>
        <w:numId w:val="2"/>
      </w:numPr>
      <w:spacing w:before="120" w:after="120" w:line="240" w:lineRule="auto"/>
      <w:outlineLvl w:val="0"/>
    </w:pPr>
    <w:rPr>
      <w:rFonts w:ascii="Verdana" w:eastAsia="Times New Roman" w:hAnsi="Verdana" w:cs="Times New Roman"/>
      <w:sz w:val="20"/>
      <w:szCs w:val="24"/>
      <w:lang w:eastAsia="pt-BR"/>
    </w:rPr>
  </w:style>
  <w:style w:type="paragraph" w:customStyle="1" w:styleId="Inciso">
    <w:name w:val="Inciso"/>
    <w:basedOn w:val="Normal"/>
    <w:rsid w:val="00906877"/>
    <w:pPr>
      <w:numPr>
        <w:ilvl w:val="3"/>
        <w:numId w:val="2"/>
      </w:numPr>
      <w:spacing w:before="120" w:after="120" w:line="240" w:lineRule="auto"/>
      <w:contextualSpacing/>
    </w:pPr>
    <w:rPr>
      <w:rFonts w:ascii="Verdana" w:eastAsia="Times New Roman" w:hAnsi="Verdana" w:cs="Times New Roman"/>
      <w:sz w:val="20"/>
      <w:szCs w:val="24"/>
      <w:lang w:eastAsia="pt-BR"/>
    </w:rPr>
  </w:style>
  <w:style w:type="paragraph" w:customStyle="1" w:styleId="Pragrafos">
    <w:name w:val="Páragrafos"/>
    <w:basedOn w:val="Normal"/>
    <w:rsid w:val="00906877"/>
    <w:pPr>
      <w:numPr>
        <w:ilvl w:val="2"/>
        <w:numId w:val="2"/>
      </w:numPr>
      <w:spacing w:before="120" w:after="120" w:line="240" w:lineRule="auto"/>
    </w:pPr>
    <w:rPr>
      <w:rFonts w:ascii="Verdana" w:eastAsia="Times New Roman" w:hAnsi="Verdana" w:cs="Times New Roman"/>
      <w:sz w:val="20"/>
      <w:szCs w:val="24"/>
      <w:lang w:eastAsia="pt-BR"/>
    </w:rPr>
  </w:style>
  <w:style w:type="paragraph" w:customStyle="1" w:styleId="Alnea">
    <w:name w:val="Alínea"/>
    <w:basedOn w:val="Normal"/>
    <w:rsid w:val="00906877"/>
    <w:pPr>
      <w:numPr>
        <w:ilvl w:val="4"/>
        <w:numId w:val="2"/>
      </w:numPr>
      <w:tabs>
        <w:tab w:val="clear" w:pos="-29648"/>
        <w:tab w:val="num" w:pos="-31680"/>
      </w:tabs>
      <w:spacing w:before="120" w:after="120" w:line="240" w:lineRule="auto"/>
      <w:ind w:left="851"/>
      <w:contextualSpacing/>
    </w:pPr>
    <w:rPr>
      <w:rFonts w:ascii="Verdana" w:eastAsia="Times New Roman" w:hAnsi="Verdana" w:cs="Times New Roman"/>
      <w:sz w:val="20"/>
      <w:szCs w:val="24"/>
      <w:lang w:eastAsia="pt-BR"/>
    </w:rPr>
  </w:style>
  <w:style w:type="paragraph" w:customStyle="1" w:styleId="Default">
    <w:name w:val="Default"/>
    <w:link w:val="DefaultChar"/>
    <w:uiPriority w:val="99"/>
    <w:rsid w:val="00DB3A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DefaultChar">
    <w:name w:val="Default Char"/>
    <w:link w:val="Default"/>
    <w:uiPriority w:val="99"/>
    <w:rsid w:val="00DB3A1C"/>
    <w:rPr>
      <w:rFonts w:ascii="Arial" w:hAnsi="Arial" w:cs="Arial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231464"/>
    <w:pPr>
      <w:spacing w:line="240" w:lineRule="auto"/>
      <w:ind w:firstLine="1701"/>
    </w:pPr>
    <w:rPr>
      <w:rFonts w:eastAsia="Times New Roman" w:cs="Times New Roman"/>
      <w:color w:val="000000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31464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rsid w:val="00DC521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D6A7A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D6A7A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D6A7A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D6A7A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D6A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rsid w:val="000D6A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182A05"/>
  </w:style>
  <w:style w:type="table" w:styleId="Tabelacomgrade">
    <w:name w:val="Table Grid"/>
    <w:basedOn w:val="Tabelanormal"/>
    <w:uiPriority w:val="39"/>
    <w:rsid w:val="00767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7673DC"/>
    <w:pPr>
      <w:spacing w:after="200" w:line="240" w:lineRule="auto"/>
      <w:jc w:val="center"/>
    </w:pPr>
    <w:rPr>
      <w:iCs/>
      <w:sz w:val="20"/>
      <w:szCs w:val="18"/>
    </w:rPr>
  </w:style>
  <w:style w:type="character" w:customStyle="1" w:styleId="Estilo5Char">
    <w:name w:val="Estilo5 Char"/>
    <w:basedOn w:val="Fontepargpadro"/>
    <w:link w:val="Estilo5"/>
    <w:locked/>
    <w:rsid w:val="00175F2B"/>
    <w:rPr>
      <w:rFonts w:ascii="Arial" w:hAnsi="Arial" w:cs="Arial"/>
      <w:color w:val="000000" w:themeColor="text1"/>
      <w:sz w:val="18"/>
      <w:szCs w:val="24"/>
      <w:lang w:eastAsia="pt-BR"/>
    </w:rPr>
  </w:style>
  <w:style w:type="paragraph" w:customStyle="1" w:styleId="Estilo5">
    <w:name w:val="Estilo5"/>
    <w:basedOn w:val="Normal"/>
    <w:link w:val="Estilo5Char"/>
    <w:qFormat/>
    <w:rsid w:val="00175F2B"/>
    <w:pPr>
      <w:spacing w:line="240" w:lineRule="auto"/>
      <w:jc w:val="center"/>
    </w:pPr>
    <w:rPr>
      <w:rFonts w:cs="Arial"/>
      <w:color w:val="000000" w:themeColor="text1"/>
      <w:sz w:val="18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175F2B"/>
    <w:pPr>
      <w:spacing w:before="240" w:line="259" w:lineRule="auto"/>
      <w:jc w:val="left"/>
      <w:outlineLvl w:val="9"/>
    </w:pPr>
    <w:rPr>
      <w:rFonts w:asciiTheme="majorHAnsi" w:hAnsiTheme="majorHAnsi"/>
      <w:caps w:val="0"/>
      <w:color w:val="2E74B5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75F2B"/>
    <w:pPr>
      <w:spacing w:after="100"/>
    </w:pPr>
  </w:style>
  <w:style w:type="character" w:styleId="Hyperlink">
    <w:name w:val="Hyperlink"/>
    <w:basedOn w:val="Fontepargpadro"/>
    <w:uiPriority w:val="99"/>
    <w:unhideWhenUsed/>
    <w:rsid w:val="00175F2B"/>
    <w:rPr>
      <w:color w:val="0563C1" w:themeColor="hyperlink"/>
      <w:u w:val="single"/>
    </w:rPr>
  </w:style>
  <w:style w:type="paragraph" w:styleId="ndicedeilustraes">
    <w:name w:val="table of figures"/>
    <w:basedOn w:val="Normal"/>
    <w:next w:val="Normal"/>
    <w:uiPriority w:val="99"/>
    <w:unhideWhenUsed/>
    <w:rsid w:val="00A54260"/>
  </w:style>
  <w:style w:type="paragraph" w:styleId="Cabealho">
    <w:name w:val="header"/>
    <w:basedOn w:val="Normal"/>
    <w:link w:val="CabealhoChar"/>
    <w:unhideWhenUsed/>
    <w:rsid w:val="00011D0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011D01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11D0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01"/>
    <w:rPr>
      <w:rFonts w:ascii="Arial" w:hAnsi="Arial"/>
      <w:sz w:val="24"/>
    </w:rPr>
  </w:style>
  <w:style w:type="paragraph" w:styleId="SemEspaamento">
    <w:name w:val="No Spacing"/>
    <w:link w:val="SemEspaamentoChar"/>
    <w:uiPriority w:val="1"/>
    <w:qFormat/>
    <w:rsid w:val="00011D01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011D01"/>
  </w:style>
  <w:style w:type="paragraph" w:styleId="Ttulo">
    <w:name w:val="Title"/>
    <w:aliases w:val="Título 30"/>
    <w:basedOn w:val="Normal"/>
    <w:next w:val="Normal"/>
    <w:link w:val="TtuloChar"/>
    <w:uiPriority w:val="10"/>
    <w:qFormat/>
    <w:rsid w:val="003A4CE4"/>
    <w:pPr>
      <w:contextualSpacing/>
      <w:jc w:val="center"/>
    </w:pPr>
    <w:rPr>
      <w:rFonts w:eastAsiaTheme="majorEastAsia" w:cstheme="majorBidi"/>
      <w:spacing w:val="-10"/>
      <w:kern w:val="28"/>
      <w:szCs w:val="56"/>
    </w:rPr>
  </w:style>
  <w:style w:type="character" w:customStyle="1" w:styleId="TtuloChar">
    <w:name w:val="Título Char"/>
    <w:aliases w:val="Título 30 Char"/>
    <w:basedOn w:val="Fontepargpadro"/>
    <w:link w:val="Ttulo"/>
    <w:uiPriority w:val="10"/>
    <w:rsid w:val="003A4CE4"/>
    <w:rPr>
      <w:rFonts w:ascii="Arial" w:eastAsiaTheme="majorEastAsia" w:hAnsi="Arial" w:cstheme="majorBidi"/>
      <w:spacing w:val="-10"/>
      <w:kern w:val="28"/>
      <w:sz w:val="24"/>
      <w:szCs w:val="5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3A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3AB9"/>
    <w:rPr>
      <w:rFonts w:ascii="Tahoma" w:hAnsi="Tahoma" w:cs="Tahoma"/>
      <w:sz w:val="16"/>
      <w:szCs w:val="16"/>
    </w:rPr>
  </w:style>
  <w:style w:type="paragraph" w:customStyle="1" w:styleId="CrditosFinais">
    <w:name w:val="Créditos Finais"/>
    <w:link w:val="CrditosFinaisChar"/>
    <w:rsid w:val="005A3AB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jc w:val="center"/>
    </w:pPr>
    <w:rPr>
      <w:rFonts w:ascii="Verdana Bold" w:eastAsia="Arial Unicode MS" w:hAnsi="Arial Unicode MS" w:cs="Arial Unicode MS"/>
      <w:color w:val="000000"/>
      <w:sz w:val="24"/>
      <w:szCs w:val="24"/>
      <w:u w:color="000000"/>
      <w:bdr w:val="nil"/>
      <w:lang w:val="pt-PT"/>
    </w:rPr>
  </w:style>
  <w:style w:type="character" w:customStyle="1" w:styleId="CrditosFinaisChar">
    <w:name w:val="Créditos Finais Char"/>
    <w:basedOn w:val="Fontepargpadro"/>
    <w:link w:val="CrditosFinais"/>
    <w:rsid w:val="005A3AB9"/>
    <w:rPr>
      <w:rFonts w:ascii="Verdana Bold" w:eastAsia="Arial Unicode MS" w:hAnsi="Arial Unicode MS" w:cs="Arial Unicode MS"/>
      <w:color w:val="000000"/>
      <w:sz w:val="24"/>
      <w:szCs w:val="24"/>
      <w:u w:color="000000"/>
      <w:bdr w:val="nil"/>
      <w:lang w:val="pt-PT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6E30E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E30E2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B7B5F-CF8C-4E85-82D1-A41475E6C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14</Pages>
  <Words>2188</Words>
  <Characters>11817</Characters>
  <Application>Microsoft Office Word</Application>
  <DocSecurity>0</DocSecurity>
  <Lines>98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6</vt:i4>
      </vt:variant>
    </vt:vector>
  </HeadingPairs>
  <TitlesOfParts>
    <vt:vector size="7" baseType="lpstr">
      <vt:lpstr/>
      <vt:lpstr>CAPÍTULO I DAS DISPOSIÇÕES GERAIS</vt:lpstr>
      <vt:lpstr>CAPÍTULO III DAS CLASSIFICAÇÕES DE VIAS</vt:lpstr>
      <vt:lpstr>CAPÍTULO IV DAS DIMENSÕES DAS VIAS</vt:lpstr>
      <vt:lpstr>CAPÍTULO V DO VOLUME DE TRÁFEGO</vt:lpstr>
      <vt:lpstr>CAPÍTULO VI DA SINALIZAÇÃO</vt:lpstr>
      <vt:lpstr>CAPÍTULO VII DAS DISPOSIÇÕES FINAIS</vt:lpstr>
    </vt:vector>
  </TitlesOfParts>
  <Company/>
  <LinksUpToDate>false</LinksUpToDate>
  <CharactersWithSpaces>13978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AU02GEO</dc:creator>
  <cp:lastModifiedBy>Carol</cp:lastModifiedBy>
  <cp:revision>24</cp:revision>
  <cp:lastPrinted>2016-11-04T12:11:00Z</cp:lastPrinted>
  <dcterms:created xsi:type="dcterms:W3CDTF">2015-11-30T18:46:00Z</dcterms:created>
  <dcterms:modified xsi:type="dcterms:W3CDTF">2016-11-23T11:26:00Z</dcterms:modified>
</cp:coreProperties>
</file>