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79" w:rsidRDefault="00537979"/>
    <w:p w:rsidR="000907ED" w:rsidRDefault="000907ED"/>
    <w:p w:rsidR="000907ED" w:rsidRPr="00FD7E69" w:rsidRDefault="000907ED" w:rsidP="000907ED">
      <w:pPr>
        <w:tabs>
          <w:tab w:val="left" w:pos="2811"/>
        </w:tabs>
        <w:rPr>
          <w:rFonts w:ascii="Arial" w:eastAsia="Calibri" w:hAnsi="Arial" w:cs="Arial"/>
        </w:rPr>
      </w:pPr>
      <w:r w:rsidRPr="00FD7E69">
        <w:rPr>
          <w:rFonts w:ascii="Arial" w:eastAsia="Calibri" w:hAnsi="Arial" w:cs="Arial"/>
          <w:b/>
        </w:rPr>
        <w:t>INSTRUÇÃO NORMATIVA Nº 0</w:t>
      </w:r>
      <w:r>
        <w:rPr>
          <w:rFonts w:ascii="Arial" w:eastAsia="Calibri" w:hAnsi="Arial" w:cs="Arial"/>
          <w:b/>
        </w:rPr>
        <w:t>4</w:t>
      </w:r>
      <w:r w:rsidRPr="00FD7E69">
        <w:rPr>
          <w:rFonts w:ascii="Arial" w:eastAsia="Calibri" w:hAnsi="Arial" w:cs="Arial"/>
          <w:b/>
        </w:rPr>
        <w:t xml:space="preserve">, DE </w:t>
      </w:r>
      <w:r>
        <w:rPr>
          <w:rFonts w:ascii="Arial" w:eastAsia="Calibri" w:hAnsi="Arial" w:cs="Arial"/>
          <w:b/>
        </w:rPr>
        <w:t>12 DE JULHO</w:t>
      </w:r>
      <w:r w:rsidRPr="00FD7E69">
        <w:rPr>
          <w:rFonts w:ascii="Arial" w:eastAsia="Calibri" w:hAnsi="Arial" w:cs="Arial"/>
          <w:b/>
        </w:rPr>
        <w:t xml:space="preserve"> DE 201</w:t>
      </w:r>
      <w:r>
        <w:rPr>
          <w:rFonts w:ascii="Arial" w:eastAsia="Calibri" w:hAnsi="Arial" w:cs="Arial"/>
          <w:b/>
        </w:rPr>
        <w:t>8</w:t>
      </w:r>
    </w:p>
    <w:p w:rsidR="000907ED" w:rsidRPr="006A738F" w:rsidRDefault="000907ED" w:rsidP="000907ED">
      <w:pPr>
        <w:pStyle w:val="NormalWeb"/>
        <w:spacing w:before="0" w:beforeAutospacing="0" w:after="60" w:afterAutospacing="0"/>
        <w:ind w:left="1416"/>
        <w:jc w:val="both"/>
        <w:rPr>
          <w:rFonts w:ascii="Arial" w:hAnsi="Arial" w:cs="Arial"/>
          <w:b/>
          <w:sz w:val="22"/>
          <w:szCs w:val="22"/>
        </w:rPr>
      </w:pPr>
      <w:r w:rsidRPr="006A738F">
        <w:rPr>
          <w:rFonts w:ascii="Arial" w:hAnsi="Arial" w:cs="Arial"/>
          <w:b/>
          <w:sz w:val="22"/>
          <w:szCs w:val="22"/>
        </w:rPr>
        <w:t xml:space="preserve">ESTABELECE NORMAS PARA </w:t>
      </w:r>
      <w:r>
        <w:rPr>
          <w:rFonts w:ascii="Arial" w:hAnsi="Arial" w:cs="Arial"/>
          <w:b/>
          <w:sz w:val="22"/>
          <w:szCs w:val="22"/>
        </w:rPr>
        <w:t xml:space="preserve">UTILIZAÇÃO DOS MEIOS DE COMUNICAÇÃO, TELEFONIA FIXA E MÓVEL </w:t>
      </w:r>
    </w:p>
    <w:p w:rsidR="000907ED" w:rsidRPr="00FD7E69" w:rsidRDefault="000907ED" w:rsidP="000907ED">
      <w:pPr>
        <w:tabs>
          <w:tab w:val="left" w:pos="2811"/>
        </w:tabs>
        <w:jc w:val="both"/>
        <w:rPr>
          <w:rFonts w:ascii="Arial" w:eastAsia="Calibri" w:hAnsi="Arial" w:cs="Arial"/>
        </w:rPr>
      </w:pPr>
    </w:p>
    <w:p w:rsidR="000907ED" w:rsidRPr="00FD7E69" w:rsidRDefault="000907ED" w:rsidP="000907E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D7E69">
        <w:rPr>
          <w:rFonts w:ascii="Arial" w:eastAsia="Times New Roman" w:hAnsi="Arial" w:cs="Arial"/>
          <w:lang w:eastAsia="pt-BR"/>
        </w:rPr>
        <w:t xml:space="preserve">A CONTROLADORIA INTERNA do Município de Tigrinhos, no uso das atribuições que lhe são conferidas pela Lei Municipal nº 333/2003 e no Decreto Municipal nº 35 </w:t>
      </w:r>
      <w:bookmarkStart w:id="0" w:name="_GoBack"/>
      <w:bookmarkEnd w:id="0"/>
      <w:r w:rsidRPr="00FD7E69">
        <w:rPr>
          <w:rFonts w:ascii="Arial" w:eastAsia="Times New Roman" w:hAnsi="Arial" w:cs="Arial"/>
          <w:lang w:eastAsia="pt-BR"/>
        </w:rPr>
        <w:t>/2009, em observância ao contido no Decreto Municipal nº 078/2014</w:t>
      </w:r>
    </w:p>
    <w:p w:rsidR="000907ED" w:rsidRPr="00C549D5" w:rsidRDefault="000907ED" w:rsidP="000907ED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0907ED" w:rsidRPr="00C549D5" w:rsidRDefault="000907ED" w:rsidP="000907E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t-BR"/>
        </w:rPr>
      </w:pPr>
      <w:r w:rsidRPr="00C549D5">
        <w:rPr>
          <w:rFonts w:ascii="Arial" w:eastAsia="Times New Roman" w:hAnsi="Arial" w:cs="Arial"/>
          <w:b/>
          <w:lang w:eastAsia="pt-BR"/>
        </w:rPr>
        <w:t>RESOLVE:</w:t>
      </w:r>
    </w:p>
    <w:p w:rsidR="000907ED" w:rsidRPr="00FD7E69" w:rsidRDefault="000907ED" w:rsidP="000907E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907ED" w:rsidRPr="00FD7E69" w:rsidRDefault="000907ED" w:rsidP="000907ED">
      <w:pPr>
        <w:spacing w:after="0" w:line="240" w:lineRule="auto"/>
        <w:jc w:val="both"/>
        <w:rPr>
          <w:rFonts w:ascii="Arial" w:hAnsi="Arial" w:cs="Arial"/>
        </w:rPr>
      </w:pPr>
      <w:r w:rsidRPr="00FD7E69">
        <w:rPr>
          <w:rFonts w:ascii="Arial" w:eastAsia="Times New Roman" w:hAnsi="Arial" w:cs="Arial"/>
          <w:lang w:eastAsia="pt-BR"/>
        </w:rPr>
        <w:tab/>
      </w:r>
      <w:r w:rsidRPr="006A738F">
        <w:rPr>
          <w:rFonts w:ascii="Arial" w:eastAsia="Times New Roman" w:hAnsi="Arial" w:cs="Arial"/>
          <w:b/>
          <w:lang w:eastAsia="pt-BR"/>
        </w:rPr>
        <w:t>Art. 1º</w:t>
      </w:r>
      <w:r w:rsidRPr="00FD7E69">
        <w:rPr>
          <w:rFonts w:ascii="Arial" w:eastAsia="Times New Roman" w:hAnsi="Arial" w:cs="Arial"/>
          <w:lang w:eastAsia="pt-BR"/>
        </w:rPr>
        <w:t xml:space="preserve"> Disciplinar e o</w:t>
      </w:r>
      <w:r w:rsidRPr="00FD7E69">
        <w:rPr>
          <w:rFonts w:ascii="Arial" w:hAnsi="Arial" w:cs="Arial"/>
        </w:rPr>
        <w:t>rientar os órgãos do Poder Executivo Municipal, acerca dos pro</w:t>
      </w:r>
      <w:r>
        <w:rPr>
          <w:rFonts w:ascii="Arial" w:hAnsi="Arial" w:cs="Arial"/>
        </w:rPr>
        <w:t>cedimentos para a utilização dos meios de comunicação, telefonia fixa e móvel a serem observadas por todos os servidores do Município de Tigrinhos</w:t>
      </w:r>
      <w:r w:rsidRPr="00FD7E69">
        <w:rPr>
          <w:rFonts w:ascii="Arial" w:hAnsi="Arial" w:cs="Arial"/>
        </w:rPr>
        <w:t>.</w:t>
      </w:r>
    </w:p>
    <w:p w:rsidR="000907ED" w:rsidRPr="00FD7E69" w:rsidRDefault="000907ED" w:rsidP="000907ED">
      <w:pPr>
        <w:jc w:val="both"/>
        <w:rPr>
          <w:rFonts w:ascii="Arial" w:hAnsi="Arial" w:cs="Arial"/>
        </w:rPr>
      </w:pPr>
    </w:p>
    <w:p w:rsidR="000907ED" w:rsidRPr="00FD7E69" w:rsidRDefault="000907ED" w:rsidP="000907ED">
      <w:pPr>
        <w:jc w:val="center"/>
        <w:rPr>
          <w:rFonts w:ascii="Arial" w:eastAsia="Calibri" w:hAnsi="Arial" w:cs="Arial"/>
          <w:b/>
        </w:rPr>
      </w:pPr>
      <w:r w:rsidRPr="00FD7E69">
        <w:rPr>
          <w:rFonts w:ascii="Arial" w:eastAsia="Calibri" w:hAnsi="Arial" w:cs="Arial"/>
          <w:b/>
        </w:rPr>
        <w:t>Capítulo I</w:t>
      </w:r>
    </w:p>
    <w:p w:rsidR="000907ED" w:rsidRDefault="000907ED" w:rsidP="000907E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D7E69">
        <w:rPr>
          <w:rFonts w:ascii="Arial" w:eastAsia="Calibri" w:hAnsi="Arial" w:cs="Arial"/>
          <w:b/>
        </w:rPr>
        <w:t>D</w:t>
      </w:r>
      <w:r>
        <w:rPr>
          <w:rFonts w:ascii="Arial" w:eastAsia="Calibri" w:hAnsi="Arial" w:cs="Arial"/>
          <w:b/>
        </w:rPr>
        <w:t>AS DISPOSIÇÕES INICIAIS</w:t>
      </w:r>
    </w:p>
    <w:p w:rsidR="000907ED" w:rsidRDefault="000907ED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738F"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Considerando a recente majoração das tarifas e com vistas a estabelecer diretrizes, responsabilidades e procedimentos relativos à utilização dos serviços de telefonia fixa e móvel no âmbito da Administração do Município de Tigrinhos é necessário que todos </w:t>
      </w:r>
      <w:r w:rsidR="00790A44">
        <w:rPr>
          <w:rFonts w:ascii="Arial" w:hAnsi="Arial" w:cs="Arial"/>
        </w:rPr>
        <w:t>observem as normas previstas na presente Instrução Normativa com vistas à redução e custos</w:t>
      </w:r>
      <w:proofErr w:type="gramStart"/>
      <w:r w:rsidR="00790A44">
        <w:rPr>
          <w:rFonts w:ascii="Arial" w:hAnsi="Arial" w:cs="Arial"/>
        </w:rPr>
        <w:t xml:space="preserve">  </w:t>
      </w:r>
      <w:proofErr w:type="gramEnd"/>
      <w:r w:rsidR="00790A44">
        <w:rPr>
          <w:rFonts w:ascii="Arial" w:hAnsi="Arial" w:cs="Arial"/>
        </w:rPr>
        <w:t xml:space="preserve">e moralização das atividades. </w:t>
      </w:r>
    </w:p>
    <w:p w:rsidR="00790A44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F0A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A utilização dos telefones deverá atender apenas as necessidades dos serviços, devendo ser utilizado de maneira racional e responsável.</w:t>
      </w:r>
    </w:p>
    <w:p w:rsidR="00D73F0A" w:rsidRPr="00D73F0A" w:rsidRDefault="00D73F0A" w:rsidP="00D73F0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D73F0A">
        <w:rPr>
          <w:rFonts w:ascii="Arial" w:hAnsi="Arial" w:cs="Arial"/>
          <w:b/>
        </w:rPr>
        <w:t>Capitulo II</w:t>
      </w:r>
    </w:p>
    <w:p w:rsidR="00D73F0A" w:rsidRPr="00D73F0A" w:rsidRDefault="00D73F0A" w:rsidP="00D73F0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D73F0A">
        <w:rPr>
          <w:rFonts w:ascii="Arial" w:hAnsi="Arial" w:cs="Arial"/>
          <w:b/>
        </w:rPr>
        <w:t>DOS PROCEDIMENTOS DE USO DO TELEFONE MÓVEL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 Os aparelhos de telefonia celular, alocados junto às Secretarias Municipais, devem atender obrigatoriamente ao princípio da economicidade, observando-se: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– O estrito interesse do serviço p</w:t>
      </w:r>
      <w:r w:rsidR="00D6549A">
        <w:rPr>
          <w:rFonts w:ascii="Arial" w:hAnsi="Arial" w:cs="Arial"/>
        </w:rPr>
        <w:t>ú</w:t>
      </w:r>
      <w:r>
        <w:rPr>
          <w:rFonts w:ascii="Arial" w:hAnsi="Arial" w:cs="Arial"/>
        </w:rPr>
        <w:t>blico;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O zelo pelo uso econômico dos equipamentos;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racionalização do uso dos equipamentos evitando utilização prolongada e/ou desnecessária.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 Os equipamentos e acessórios de telefonia móvel celular cedidos pela Administração Municipal são de caráter pessoal e intransferível. Serão objeto de controle pela Secretaria de Administração, mediante assinatura de termo de responsabilidade e de recebimento devendo o usuário: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Comunicar imediatamente à unidade caso de extravio, roubo ou furto, juntando o registro policial de ocorrência para fins de bloqueio da linha;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Responsabilizar-se pela reposição caso seja comprovada negligência ou imprudência em casos de extravio, roubo, furto ou dano; e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Responsabilizar-se pelo pagamento das contas nos casos de extravio, roubo, furto ou dano ao aparelho, na ausência de comunicação à unidade gestora.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7º Os usuários detentores de aparelhos celulares de uso continuo, quando exonerados do respectivo cargo, deverão restituir aparelho e seus acessórios, para que seja baixada sua responsabilidade. </w:t>
      </w:r>
    </w:p>
    <w:p w:rsidR="00D73F0A" w:rsidRDefault="00D73F0A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8º É vedada a transferência de uso do aparelho a terceiros, sendo atribuído ao responsável o ônus sobre danos causados por uso inadequado do aparelho. </w:t>
      </w:r>
    </w:p>
    <w:p w:rsidR="00D73F0A" w:rsidRDefault="00AB7D69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9º É considerado uso indevido dos aparelhos celulares o envio de foto, torpedo, vídeo mensagem, torpedo de texto que não tenha a ver com o trabalho sendo que, constatada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utilização indevida, os valores deverão ser restituídos aos cofres públicos, por meio de deposito bancário ou desconto em folha;</w:t>
      </w:r>
    </w:p>
    <w:p w:rsidR="00AB7D69" w:rsidRDefault="003C4055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AB7D69">
        <w:rPr>
          <w:rFonts w:ascii="Arial" w:hAnsi="Arial" w:cs="Arial"/>
        </w:rPr>
        <w:t>Constatado o gasto desnecessário ou uso indevido do aparelho, a Secretaria Municipal de administração comunicará ao responsável</w:t>
      </w:r>
      <w:r>
        <w:rPr>
          <w:rFonts w:ascii="Arial" w:hAnsi="Arial" w:cs="Arial"/>
        </w:rPr>
        <w:t xml:space="preserve"> pela linha o valor gasto  desnecessário e solicitara ao mesmo que efetue o deposito do valor devido.</w:t>
      </w:r>
    </w:p>
    <w:p w:rsidR="003C4055" w:rsidRDefault="003C4055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2º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Caso não seja efetuado o pagamento no prazo est</w:t>
      </w:r>
      <w:r w:rsidR="00A56555">
        <w:rPr>
          <w:rFonts w:ascii="Arial" w:hAnsi="Arial" w:cs="Arial"/>
        </w:rPr>
        <w:t>abelecido, a Secretaria de Administração informará o valor devido ao Departamento de Recursos Humanos através de autorização de desconto em folha de pagamento assinado por este.</w:t>
      </w:r>
    </w:p>
    <w:p w:rsidR="00A56555" w:rsidRPr="002B7302" w:rsidRDefault="00A56555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302">
        <w:rPr>
          <w:rFonts w:ascii="Arial" w:hAnsi="Arial" w:cs="Arial"/>
          <w:b/>
        </w:rPr>
        <w:t>C</w:t>
      </w:r>
      <w:r w:rsidR="002B7302">
        <w:rPr>
          <w:rFonts w:ascii="Arial" w:hAnsi="Arial" w:cs="Arial"/>
          <w:b/>
        </w:rPr>
        <w:t>apitulo</w:t>
      </w:r>
      <w:r w:rsidRPr="002B7302">
        <w:rPr>
          <w:rFonts w:ascii="Arial" w:hAnsi="Arial" w:cs="Arial"/>
          <w:b/>
        </w:rPr>
        <w:t xml:space="preserve"> III</w:t>
      </w:r>
    </w:p>
    <w:p w:rsidR="00A56555" w:rsidRPr="002B7302" w:rsidRDefault="00A56555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2B7302">
        <w:rPr>
          <w:rFonts w:ascii="Arial" w:hAnsi="Arial" w:cs="Arial"/>
          <w:b/>
        </w:rPr>
        <w:tab/>
        <w:t>D</w:t>
      </w:r>
      <w:r w:rsidR="002B7302">
        <w:rPr>
          <w:rFonts w:ascii="Arial" w:hAnsi="Arial" w:cs="Arial"/>
          <w:b/>
        </w:rPr>
        <w:t>OS PROCEDIMENTOS DE USO DE TELEFONIA FIXA</w:t>
      </w:r>
    </w:p>
    <w:p w:rsidR="00A56555" w:rsidRDefault="00A56555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10</w:t>
      </w:r>
      <w:r w:rsidR="002B7302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 xml:space="preserve">As centrais telefônicas da Administração serão utilizadas exclusivamente para ligações de uso em serviço, não podendo, as telefonistas, efetivarem ligações interurbanas que tenham por objetivo </w:t>
      </w:r>
      <w:r w:rsidR="002B7302">
        <w:rPr>
          <w:rFonts w:ascii="Arial" w:hAnsi="Arial" w:cs="Arial"/>
        </w:rPr>
        <w:t>interesses particulares, ressalvadas as excepcionalidades previstas nesta Instrução.</w:t>
      </w:r>
    </w:p>
    <w:p w:rsidR="002B7302" w:rsidRDefault="002B730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11º O uso de telefone para chamadas interurbanas e para celulares deverá restringir-se aos interesses exclusivos dos serviços de Administração Pública, o qual será controlado pela telefonista, ou sistema informatizado.</w:t>
      </w:r>
    </w:p>
    <w:p w:rsidR="002B7302" w:rsidRDefault="002B730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12º Fica vedada a realização de ligações interurbanas, transmissão de fax e para telefones celulares de o interesse particular, exceto, em casos excepcionais, e expressamente autorizados pelo chefe/gestor imediato responsável pelo controle dos telefones.</w:t>
      </w:r>
    </w:p>
    <w:p w:rsidR="002B7302" w:rsidRDefault="002B730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Art. 13º Quando da necessidade de instalação ou extinção de uma linha telefônica (ramal), o responsável do setor interessado deverá solicitar por escrito, a Secretaria de Administração, fundamentando o motivo da implantação ou extinção da mesma. </w:t>
      </w:r>
    </w:p>
    <w:p w:rsidR="002B7302" w:rsidRDefault="002B730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Art. 14º É vedada a realização de ligações telefônicas parar utilização dos serviços prestados pelo prefixo 102, quando tarifados pela concessionária local. Salvo nos casos em que não for possível encontrar nas listas telefônicas, e no site da empresa.</w:t>
      </w:r>
    </w:p>
    <w:p w:rsidR="00A812E0" w:rsidRDefault="00A812E0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2696">
        <w:rPr>
          <w:rFonts w:ascii="Arial" w:hAnsi="Arial" w:cs="Arial"/>
        </w:rPr>
        <w:t>Art.15º</w:t>
      </w:r>
      <w:r w:rsidR="004753DB" w:rsidRPr="00D32696">
        <w:rPr>
          <w:rFonts w:ascii="Arial" w:hAnsi="Arial" w:cs="Arial"/>
        </w:rPr>
        <w:t>No uso dos serviços telefônicos, o servidor deverá restringir o diálogo ao</w:t>
      </w:r>
      <w:r w:rsidR="0078567F" w:rsidRPr="00D32696">
        <w:rPr>
          <w:rFonts w:ascii="Arial" w:hAnsi="Arial" w:cs="Arial"/>
        </w:rPr>
        <w:t>s</w:t>
      </w:r>
      <w:r w:rsidR="004753DB" w:rsidRPr="00D32696">
        <w:rPr>
          <w:rFonts w:ascii="Arial" w:hAnsi="Arial" w:cs="Arial"/>
        </w:rPr>
        <w:t xml:space="preserve"> assuntos de trabalho, utilizado uma linguagem, objetiva e clara, de forma a garantir a eficácia da comunicação e contribuir para a racionalização de despesas.</w:t>
      </w:r>
    </w:p>
    <w:p w:rsidR="00346F64" w:rsidRDefault="0078567F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Art. 16 Fica proibida a utilização dos serviços de telefonia fixa e móvel para recebimento de ligações à cobrar, telegrama </w:t>
      </w:r>
      <w:proofErr w:type="spellStart"/>
      <w:r>
        <w:rPr>
          <w:rFonts w:ascii="Arial" w:hAnsi="Arial" w:cs="Arial"/>
        </w:rPr>
        <w:t>fonado</w:t>
      </w:r>
      <w:proofErr w:type="spellEnd"/>
      <w:r>
        <w:rPr>
          <w:rFonts w:ascii="Arial" w:hAnsi="Arial" w:cs="Arial"/>
        </w:rPr>
        <w:t xml:space="preserve">, 0900, 0300, disk amizade, anuncio </w:t>
      </w:r>
      <w:proofErr w:type="spellStart"/>
      <w:r>
        <w:rPr>
          <w:rFonts w:ascii="Arial" w:hAnsi="Arial" w:cs="Arial"/>
        </w:rPr>
        <w:t>fonado</w:t>
      </w:r>
      <w:proofErr w:type="spellEnd"/>
      <w:r>
        <w:rPr>
          <w:rFonts w:ascii="Arial" w:hAnsi="Arial" w:cs="Arial"/>
        </w:rPr>
        <w:t>, siga-me, envio de fotos, torpedos e outros das mesmas características, auxílio à lista, hora certa, despertador, programação de cinema, salvo em situações excepcionais e regulamentadas formalmente.</w:t>
      </w:r>
    </w:p>
    <w:p w:rsidR="0078567F" w:rsidRPr="00B75482" w:rsidRDefault="00B75482" w:rsidP="00B754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75482">
        <w:rPr>
          <w:rFonts w:ascii="Arial" w:hAnsi="Arial" w:cs="Arial"/>
          <w:b/>
        </w:rPr>
        <w:t>Capitulo IV</w:t>
      </w:r>
    </w:p>
    <w:p w:rsidR="00B75482" w:rsidRPr="00B75482" w:rsidRDefault="00B75482" w:rsidP="00B754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75482">
        <w:rPr>
          <w:rFonts w:ascii="Arial" w:hAnsi="Arial" w:cs="Arial"/>
          <w:b/>
        </w:rPr>
        <w:t>DAS DISPOSIÇÕES GERAIS</w:t>
      </w:r>
    </w:p>
    <w:p w:rsidR="004753DB" w:rsidRDefault="00B7548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17 O fornecimento de telefones móveis fica condicionado à disponibilidade do número de acessos e ao valor global do contrato celebrado com a concessionaria do serviço. Compete à Secretaria de Administração zelar pelo controle e manutenção de telefonia, inclusive, o acompanhamento de sua adequada utilização, sem prejuízo da responsabilidade atribuída ao usuário.</w:t>
      </w:r>
    </w:p>
    <w:p w:rsidR="00B75482" w:rsidRDefault="00B7548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18 Qualquer omissão ou dúvida gerada por esta Norma Interna deverá ser esclarecida junto à Controladoria Geral do Município ou Secretaria de Administração.</w:t>
      </w:r>
    </w:p>
    <w:p w:rsidR="00B75482" w:rsidRDefault="00B7548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19 Esta Instrução Normativa entra em vigor na data de sua publicação.</w:t>
      </w:r>
    </w:p>
    <w:p w:rsidR="00B75482" w:rsidRDefault="00B7548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Tigrinhos, 24 de julho de 2018.</w:t>
      </w:r>
    </w:p>
    <w:p w:rsidR="00B75482" w:rsidRDefault="00B75482" w:rsidP="00A565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482" w:rsidRPr="00EE7A9E" w:rsidRDefault="00B75482" w:rsidP="00B7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A9E">
        <w:rPr>
          <w:rFonts w:ascii="Arial" w:hAnsi="Arial" w:cs="Arial"/>
          <w:b/>
        </w:rPr>
        <w:t>DERLI ANTONIO DE OLIVEIRA</w:t>
      </w:r>
    </w:p>
    <w:p w:rsidR="00B75482" w:rsidRPr="00EE7A9E" w:rsidRDefault="00B75482" w:rsidP="00B7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  <w:t xml:space="preserve">Prefeito Municipal </w:t>
      </w:r>
    </w:p>
    <w:p w:rsidR="00B75482" w:rsidRPr="00EE7A9E" w:rsidRDefault="00B75482" w:rsidP="00B7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  <w:r w:rsidRPr="00EE7A9E">
        <w:rPr>
          <w:rFonts w:ascii="Arial" w:hAnsi="Arial" w:cs="Arial"/>
          <w:b/>
        </w:rPr>
        <w:tab/>
      </w:r>
    </w:p>
    <w:p w:rsidR="002B7302" w:rsidRDefault="002B7302" w:rsidP="00B7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4055" w:rsidRDefault="003C4055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907ED" w:rsidRDefault="000907ED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907ED" w:rsidRDefault="000907ED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907ED" w:rsidRDefault="000907ED" w:rsidP="000907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907ED" w:rsidRDefault="000907ED" w:rsidP="000907ED">
      <w:pPr>
        <w:autoSpaceDE w:val="0"/>
        <w:autoSpaceDN w:val="0"/>
        <w:adjustRightInd w:val="0"/>
        <w:ind w:firstLine="708"/>
        <w:jc w:val="both"/>
      </w:pPr>
    </w:p>
    <w:sectPr w:rsidR="000907ED" w:rsidSect="00145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7ED"/>
    <w:rsid w:val="000907ED"/>
    <w:rsid w:val="000A693D"/>
    <w:rsid w:val="00145CF5"/>
    <w:rsid w:val="00156BCD"/>
    <w:rsid w:val="001E57D0"/>
    <w:rsid w:val="002B7302"/>
    <w:rsid w:val="00346F64"/>
    <w:rsid w:val="003C4055"/>
    <w:rsid w:val="004753DB"/>
    <w:rsid w:val="00500CBD"/>
    <w:rsid w:val="00537979"/>
    <w:rsid w:val="0078567F"/>
    <w:rsid w:val="00790A44"/>
    <w:rsid w:val="00A56555"/>
    <w:rsid w:val="00A812E0"/>
    <w:rsid w:val="00AB7D69"/>
    <w:rsid w:val="00B75482"/>
    <w:rsid w:val="00C549D5"/>
    <w:rsid w:val="00D32696"/>
    <w:rsid w:val="00D6549A"/>
    <w:rsid w:val="00D73F0A"/>
    <w:rsid w:val="00EE7A9E"/>
    <w:rsid w:val="00FA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9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dcterms:created xsi:type="dcterms:W3CDTF">2019-12-10T11:25:00Z</dcterms:created>
  <dcterms:modified xsi:type="dcterms:W3CDTF">2019-12-10T11:25:00Z</dcterms:modified>
</cp:coreProperties>
</file>